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5F30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黑体" w:eastAsia="黑体"/>
          <w:color w:val="000000"/>
          <w:sz w:val="32"/>
          <w:szCs w:val="32"/>
        </w:rPr>
      </w:pPr>
      <w:r>
        <w:rPr>
          <w:rFonts w:hint="eastAsia" w:ascii="黑体" w:eastAsia="黑体"/>
          <w:color w:val="000000"/>
          <w:sz w:val="32"/>
          <w:szCs w:val="32"/>
        </w:rPr>
        <w:t>附件1</w:t>
      </w:r>
    </w:p>
    <w:p w14:paraId="4D2D8D3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评审专业目录</w:t>
      </w:r>
    </w:p>
    <w:p w14:paraId="3F221EBD">
      <w:pPr>
        <w:pStyle w:val="2"/>
        <w:rPr>
          <w:rFonts w:hint="eastAsia"/>
        </w:rPr>
      </w:pPr>
    </w:p>
    <w:tbl>
      <w:tblPr>
        <w:tblStyle w:val="10"/>
        <w:tblW w:w="11086" w:type="dxa"/>
        <w:jc w:val="center"/>
        <w:tblLayout w:type="fixed"/>
        <w:tblCellMar>
          <w:top w:w="0" w:type="dxa"/>
          <w:left w:w="108" w:type="dxa"/>
          <w:bottom w:w="0" w:type="dxa"/>
          <w:right w:w="108" w:type="dxa"/>
        </w:tblCellMar>
      </w:tblPr>
      <w:tblGrid>
        <w:gridCol w:w="1515"/>
        <w:gridCol w:w="3847"/>
        <w:gridCol w:w="1417"/>
        <w:gridCol w:w="4307"/>
      </w:tblGrid>
      <w:tr w14:paraId="7A379901">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0314C25">
            <w:pPr>
              <w:widowControl/>
              <w:spacing w:line="400" w:lineRule="exact"/>
              <w:jc w:val="center"/>
              <w:textAlignment w:val="center"/>
              <w:rPr>
                <w:rFonts w:ascii="黑体" w:hAnsi="宋体" w:eastAsia="黑体" w:cs="黑体"/>
                <w:b w:val="0"/>
                <w:bCs w:val="0"/>
                <w:color w:val="000000"/>
                <w:sz w:val="30"/>
                <w:szCs w:val="30"/>
              </w:rPr>
            </w:pPr>
            <w:r>
              <w:rPr>
                <w:rFonts w:hint="eastAsia" w:ascii="黑体" w:hAnsi="宋体" w:eastAsia="黑体" w:cs="黑体"/>
                <w:b w:val="0"/>
                <w:bCs w:val="0"/>
                <w:color w:val="000000"/>
                <w:kern w:val="0"/>
                <w:sz w:val="30"/>
                <w:szCs w:val="30"/>
                <w:lang w:bidi="ar"/>
              </w:rPr>
              <w:t>专业编码</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BDC9D08">
            <w:pPr>
              <w:widowControl/>
              <w:spacing w:line="400" w:lineRule="exact"/>
              <w:jc w:val="center"/>
              <w:textAlignment w:val="center"/>
              <w:rPr>
                <w:rFonts w:ascii="黑体" w:hAnsi="宋体" w:eastAsia="黑体" w:cs="黑体"/>
                <w:b w:val="0"/>
                <w:bCs w:val="0"/>
                <w:color w:val="000000"/>
                <w:sz w:val="30"/>
                <w:szCs w:val="30"/>
              </w:rPr>
            </w:pPr>
            <w:r>
              <w:rPr>
                <w:rFonts w:hint="eastAsia" w:ascii="黑体" w:hAnsi="宋体" w:eastAsia="黑体" w:cs="黑体"/>
                <w:b w:val="0"/>
                <w:bCs w:val="0"/>
                <w:color w:val="000000"/>
                <w:kern w:val="0"/>
                <w:sz w:val="30"/>
                <w:szCs w:val="30"/>
                <w:lang w:bidi="ar"/>
              </w:rPr>
              <w:t>专业名称</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795AFC4F">
            <w:pPr>
              <w:widowControl/>
              <w:spacing w:line="400" w:lineRule="exact"/>
              <w:jc w:val="center"/>
              <w:textAlignment w:val="center"/>
              <w:rPr>
                <w:rFonts w:ascii="黑体" w:hAnsi="宋体" w:eastAsia="黑体" w:cs="黑体"/>
                <w:b w:val="0"/>
                <w:bCs w:val="0"/>
                <w:color w:val="000000"/>
                <w:sz w:val="30"/>
                <w:szCs w:val="30"/>
              </w:rPr>
            </w:pPr>
            <w:r>
              <w:rPr>
                <w:rFonts w:hint="eastAsia" w:ascii="黑体" w:hAnsi="宋体" w:eastAsia="黑体" w:cs="黑体"/>
                <w:b w:val="0"/>
                <w:bCs w:val="0"/>
                <w:color w:val="000000"/>
                <w:kern w:val="0"/>
                <w:sz w:val="30"/>
                <w:szCs w:val="30"/>
                <w:lang w:bidi="ar"/>
              </w:rPr>
              <w:t>专业编码</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DDA9CF2">
            <w:pPr>
              <w:widowControl/>
              <w:spacing w:line="400" w:lineRule="exact"/>
              <w:jc w:val="center"/>
              <w:textAlignment w:val="center"/>
              <w:rPr>
                <w:rFonts w:ascii="黑体" w:hAnsi="宋体" w:eastAsia="黑体" w:cs="黑体"/>
                <w:b w:val="0"/>
                <w:bCs w:val="0"/>
                <w:color w:val="000000"/>
                <w:sz w:val="30"/>
                <w:szCs w:val="30"/>
              </w:rPr>
            </w:pPr>
            <w:r>
              <w:rPr>
                <w:rFonts w:hint="eastAsia" w:ascii="黑体" w:hAnsi="宋体" w:eastAsia="黑体" w:cs="黑体"/>
                <w:b w:val="0"/>
                <w:bCs w:val="0"/>
                <w:color w:val="000000"/>
                <w:kern w:val="0"/>
                <w:sz w:val="30"/>
                <w:szCs w:val="30"/>
                <w:lang w:bidi="ar"/>
              </w:rPr>
              <w:t>专业名称</w:t>
            </w:r>
          </w:p>
        </w:tc>
      </w:tr>
      <w:tr w14:paraId="5BA00AE6">
        <w:tblPrEx>
          <w:tblCellMar>
            <w:top w:w="0" w:type="dxa"/>
            <w:left w:w="108" w:type="dxa"/>
            <w:bottom w:w="0" w:type="dxa"/>
            <w:right w:w="108" w:type="dxa"/>
          </w:tblCellMar>
        </w:tblPrEx>
        <w:trPr>
          <w:trHeight w:val="448" w:hRule="exact"/>
          <w:jc w:val="center"/>
        </w:trPr>
        <w:tc>
          <w:tcPr>
            <w:tcW w:w="11086" w:type="dxa"/>
            <w:gridSpan w:val="4"/>
            <w:tcBorders>
              <w:top w:val="single" w:color="000000" w:sz="4" w:space="0"/>
              <w:left w:val="single" w:color="000000" w:sz="4" w:space="0"/>
              <w:bottom w:val="single" w:color="000000" w:sz="4" w:space="0"/>
              <w:right w:val="single" w:color="000000" w:sz="4" w:space="0"/>
            </w:tcBorders>
            <w:noWrap/>
            <w:vAlign w:val="center"/>
          </w:tcPr>
          <w:p w14:paraId="61F6B32E">
            <w:pPr>
              <w:widowControl/>
              <w:spacing w:line="400" w:lineRule="exact"/>
              <w:jc w:val="both"/>
              <w:textAlignment w:val="center"/>
              <w:rPr>
                <w:rFonts w:ascii="黑体" w:hAnsi="宋体" w:eastAsia="黑体" w:cs="黑体"/>
                <w:b w:val="0"/>
                <w:bCs w:val="0"/>
                <w:color w:val="000000"/>
                <w:kern w:val="0"/>
                <w:sz w:val="30"/>
                <w:szCs w:val="30"/>
                <w:lang w:bidi="ar"/>
              </w:rPr>
            </w:pPr>
            <w:r>
              <w:rPr>
                <w:rFonts w:hint="eastAsia" w:ascii="黑体" w:hAnsi="宋体" w:eastAsia="黑体" w:cs="黑体"/>
                <w:b w:val="0"/>
                <w:bCs w:val="0"/>
                <w:color w:val="000000"/>
                <w:kern w:val="0"/>
                <w:sz w:val="30"/>
                <w:szCs w:val="30"/>
                <w:lang w:bidi="ar"/>
              </w:rPr>
              <w:t>临床医学专业：</w:t>
            </w:r>
          </w:p>
        </w:tc>
      </w:tr>
      <w:tr w14:paraId="537D0E6F">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84E95B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32BC95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心血管内科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D153378">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002</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90B7AF7">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呼吸内科</w:t>
            </w:r>
          </w:p>
        </w:tc>
      </w:tr>
      <w:tr w14:paraId="4C2D4BB4">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FA2BB1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9E2D14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消化内科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76AA2F0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43B17ED">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肾内科</w:t>
            </w:r>
          </w:p>
        </w:tc>
      </w:tr>
      <w:tr w14:paraId="7AC75F8F">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17F5F4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005</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05627BE8">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神经内科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1F69391">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006</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2C3DEAED">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内分泌</w:t>
            </w:r>
          </w:p>
        </w:tc>
      </w:tr>
      <w:tr w14:paraId="7593D348">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7A7E2AC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007</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8167FE6">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血液病</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16A4DF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6450350F">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传染病</w:t>
            </w:r>
          </w:p>
        </w:tc>
      </w:tr>
      <w:tr w14:paraId="4710966E">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5DD92975">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009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13B6934">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风湿病</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B3F8AC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011</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70F0A4FE">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普通外科</w:t>
            </w:r>
          </w:p>
        </w:tc>
      </w:tr>
      <w:tr w14:paraId="59FAF73F">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286911B">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012</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5D99B84">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骨外科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C0AE05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013</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BDB3474">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胸心外科</w:t>
            </w:r>
          </w:p>
        </w:tc>
      </w:tr>
      <w:tr w14:paraId="28DFAB8F">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C03171B">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014</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065D0AD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神经外科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57DBC5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015</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6A34D25E">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泌尿外科</w:t>
            </w:r>
          </w:p>
        </w:tc>
      </w:tr>
      <w:tr w14:paraId="5FD7B474">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B551D7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016</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8F752D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烧伤外科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05EBAE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017</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605869CD">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整形外科</w:t>
            </w:r>
          </w:p>
        </w:tc>
      </w:tr>
      <w:tr w14:paraId="53501A61">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2D2FA611">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018</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5AC7CDC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小儿外科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288AF3F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019</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643562A1">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妇产科</w:t>
            </w:r>
          </w:p>
        </w:tc>
      </w:tr>
      <w:tr w14:paraId="3C4AA1DB">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E94E71D">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020</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F28C4E7">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小儿内科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37A97F1">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026</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769D604D">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眼科</w:t>
            </w:r>
          </w:p>
        </w:tc>
      </w:tr>
      <w:tr w14:paraId="1AE4817B">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2AD9B21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027</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D77338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耳鼻喉（头颈外科）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B33202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7E47DA84">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皮肤与性病</w:t>
            </w:r>
          </w:p>
        </w:tc>
      </w:tr>
      <w:tr w14:paraId="5E907AFF">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BA7B08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26F3BA4">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肿瘤内科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7AC0BD75">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030</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59186B2E">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肿瘤外科</w:t>
            </w:r>
          </w:p>
        </w:tc>
      </w:tr>
      <w:tr w14:paraId="4EEA8CC7">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500492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FB472D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放射肿瘤治疗学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6060C3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032</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75B1CA46">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急诊医学</w:t>
            </w:r>
          </w:p>
        </w:tc>
      </w:tr>
      <w:tr w14:paraId="0A342EA0">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E2A6069">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1EDA6DC">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麻醉学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D2A13BC">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756A3E4">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病理学</w:t>
            </w:r>
          </w:p>
        </w:tc>
      </w:tr>
      <w:tr w14:paraId="50515734">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2C9880F5">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035</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F0358C9">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放射医学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DFCB7A3">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036</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508CF7D">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核医学</w:t>
            </w:r>
          </w:p>
        </w:tc>
      </w:tr>
      <w:tr w14:paraId="6E05C320">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188BE9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037</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0EB4094">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超声医学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BD422E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1701E6C7">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康复医学</w:t>
            </w:r>
          </w:p>
        </w:tc>
      </w:tr>
      <w:tr w14:paraId="54471873">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7137ED7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039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6BD0E8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临床医学检验临床基础检验</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B8AF929">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040</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1F0D901B">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临床医学检验临床化学</w:t>
            </w:r>
          </w:p>
        </w:tc>
      </w:tr>
      <w:tr w14:paraId="6A5B8A67">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306791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53F10EF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临床医学检验临床免疫</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E70343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042</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EB5E452">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临床医学检验临床血液</w:t>
            </w:r>
          </w:p>
        </w:tc>
      </w:tr>
      <w:tr w14:paraId="1D483A6A">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67E2B2C">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CEEE0A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临床医学检验临床微生物</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D83F710">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53179108">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临床营养</w:t>
            </w:r>
          </w:p>
        </w:tc>
      </w:tr>
      <w:tr w14:paraId="41D9FE7D">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2C76D69B">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51A67F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普通内科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210DC594">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0DFF2A9">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结核病</w:t>
            </w:r>
          </w:p>
        </w:tc>
      </w:tr>
      <w:tr w14:paraId="23607B51">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1C850C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065</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A4F23F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老年医学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589606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066</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23D9C497">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职业病</w:t>
            </w:r>
          </w:p>
        </w:tc>
      </w:tr>
      <w:tr w14:paraId="386A4F68">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617DC3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067</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552E8CC">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计划生育</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6106CA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72AB112B">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精神病</w:t>
            </w:r>
          </w:p>
        </w:tc>
      </w:tr>
      <w:tr w14:paraId="716AB0D6">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E559AF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5133B956">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全科医学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9FF8CBD">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093</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B1A3AAE">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妇女保健（执业范围：妇产科）</w:t>
            </w:r>
          </w:p>
        </w:tc>
      </w:tr>
      <w:tr w14:paraId="3A15F4B8">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0A1AC10">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094</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1614115">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儿童保健（执业范围：儿科）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7649D065">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119</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C0B5BC0">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介入治疗</w:t>
            </w:r>
          </w:p>
        </w:tc>
      </w:tr>
      <w:tr w14:paraId="3CE1A134">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0A91DAF">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120</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A29124B">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重症医学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03D593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125</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128AC70F">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疼痛学</w:t>
            </w:r>
          </w:p>
        </w:tc>
      </w:tr>
      <w:tr w14:paraId="5FE17B13">
        <w:tblPrEx>
          <w:tblCellMar>
            <w:top w:w="0" w:type="dxa"/>
            <w:left w:w="108" w:type="dxa"/>
            <w:bottom w:w="0" w:type="dxa"/>
            <w:right w:w="108" w:type="dxa"/>
          </w:tblCellMar>
        </w:tblPrEx>
        <w:trPr>
          <w:trHeight w:val="448" w:hRule="exact"/>
          <w:jc w:val="center"/>
        </w:trPr>
        <w:tc>
          <w:tcPr>
            <w:tcW w:w="11086" w:type="dxa"/>
            <w:gridSpan w:val="4"/>
            <w:tcBorders>
              <w:top w:val="single" w:color="000000" w:sz="4" w:space="0"/>
              <w:left w:val="single" w:color="000000" w:sz="4" w:space="0"/>
              <w:bottom w:val="single" w:color="000000" w:sz="4" w:space="0"/>
              <w:right w:val="single" w:color="000000" w:sz="4" w:space="0"/>
            </w:tcBorders>
            <w:noWrap/>
            <w:vAlign w:val="center"/>
          </w:tcPr>
          <w:p w14:paraId="63015418">
            <w:pPr>
              <w:widowControl/>
              <w:spacing w:line="400" w:lineRule="exact"/>
              <w:jc w:val="both"/>
              <w:textAlignment w:val="center"/>
              <w:rPr>
                <w:rFonts w:ascii="方正仿宋_GB2312" w:hAnsi="方正仿宋_GB2312" w:eastAsia="方正仿宋_GB2312" w:cs="方正仿宋_GB2312"/>
                <w:b w:val="0"/>
                <w:bCs w:val="0"/>
                <w:color w:val="000000"/>
                <w:kern w:val="0"/>
                <w:sz w:val="30"/>
                <w:szCs w:val="30"/>
                <w:lang w:bidi="ar"/>
              </w:rPr>
            </w:pPr>
            <w:r>
              <w:rPr>
                <w:rFonts w:hint="eastAsia" w:ascii="黑体" w:hAnsi="宋体" w:eastAsia="黑体" w:cs="黑体"/>
                <w:b w:val="0"/>
                <w:bCs w:val="0"/>
                <w:color w:val="000000"/>
                <w:kern w:val="0"/>
                <w:sz w:val="30"/>
                <w:szCs w:val="30"/>
                <w:lang w:bidi="ar"/>
              </w:rPr>
              <w:t>口腔医学专业：</w:t>
            </w:r>
          </w:p>
        </w:tc>
      </w:tr>
      <w:tr w14:paraId="3873A539">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5A890F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73B492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口腔医学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B82B6E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022</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DE89A0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口腔内科</w:t>
            </w:r>
          </w:p>
        </w:tc>
      </w:tr>
      <w:tr w14:paraId="67BC1D1A">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5CE3E419">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7DFFD84">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口腔颌面外科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3A65700">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AB8B09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口腔修复</w:t>
            </w:r>
          </w:p>
        </w:tc>
      </w:tr>
      <w:tr w14:paraId="3FD0DC03">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1F80A8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025</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553B7F3E">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口腔正畸</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36C7AEB">
            <w:pPr>
              <w:widowControl/>
              <w:spacing w:line="400" w:lineRule="exact"/>
              <w:jc w:val="center"/>
              <w:textAlignment w:val="center"/>
              <w:rPr>
                <w:rFonts w:hint="eastAsia" w:ascii="仿宋_GB2312" w:hAnsi="仿宋_GB2312" w:eastAsia="仿宋_GB2312" w:cs="仿宋_GB2312"/>
                <w:b w:val="0"/>
                <w:bCs w:val="0"/>
                <w:color w:val="000000"/>
                <w:sz w:val="30"/>
                <w:szCs w:val="30"/>
              </w:rPr>
            </w:pP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670575E">
            <w:pPr>
              <w:widowControl/>
              <w:spacing w:line="400" w:lineRule="exact"/>
              <w:jc w:val="center"/>
              <w:textAlignment w:val="center"/>
              <w:rPr>
                <w:rFonts w:hint="eastAsia" w:ascii="仿宋_GB2312" w:hAnsi="仿宋_GB2312" w:eastAsia="仿宋_GB2312" w:cs="仿宋_GB2312"/>
                <w:b w:val="0"/>
                <w:bCs w:val="0"/>
                <w:color w:val="000000"/>
                <w:sz w:val="30"/>
                <w:szCs w:val="30"/>
              </w:rPr>
            </w:pPr>
          </w:p>
        </w:tc>
      </w:tr>
      <w:tr w14:paraId="299162D1">
        <w:tblPrEx>
          <w:tblCellMar>
            <w:top w:w="0" w:type="dxa"/>
            <w:left w:w="108" w:type="dxa"/>
            <w:bottom w:w="0" w:type="dxa"/>
            <w:right w:w="108" w:type="dxa"/>
          </w:tblCellMar>
        </w:tblPrEx>
        <w:trPr>
          <w:trHeight w:val="448" w:hRule="exact"/>
          <w:jc w:val="center"/>
        </w:trPr>
        <w:tc>
          <w:tcPr>
            <w:tcW w:w="11086" w:type="dxa"/>
            <w:gridSpan w:val="4"/>
            <w:tcBorders>
              <w:top w:val="single" w:color="000000" w:sz="4" w:space="0"/>
              <w:left w:val="single" w:color="000000" w:sz="4" w:space="0"/>
              <w:bottom w:val="single" w:color="000000" w:sz="4" w:space="0"/>
              <w:right w:val="single" w:color="000000" w:sz="4" w:space="0"/>
            </w:tcBorders>
            <w:noWrap/>
            <w:vAlign w:val="center"/>
          </w:tcPr>
          <w:p w14:paraId="192691B5">
            <w:pPr>
              <w:widowControl/>
              <w:spacing w:line="400" w:lineRule="exact"/>
              <w:jc w:val="both"/>
              <w:textAlignment w:val="center"/>
              <w:rPr>
                <w:rFonts w:ascii="方正仿宋_GB2312" w:hAnsi="方正仿宋_GB2312" w:eastAsia="方正仿宋_GB2312" w:cs="方正仿宋_GB2312"/>
                <w:b w:val="0"/>
                <w:bCs w:val="0"/>
                <w:color w:val="000000"/>
                <w:kern w:val="0"/>
                <w:sz w:val="30"/>
                <w:szCs w:val="30"/>
                <w:lang w:bidi="ar"/>
              </w:rPr>
            </w:pPr>
            <w:r>
              <w:rPr>
                <w:rFonts w:hint="eastAsia" w:ascii="黑体" w:hAnsi="宋体" w:eastAsia="黑体" w:cs="黑体"/>
                <w:b w:val="0"/>
                <w:bCs w:val="0"/>
                <w:color w:val="000000"/>
                <w:kern w:val="0"/>
                <w:sz w:val="30"/>
                <w:szCs w:val="30"/>
                <w:lang w:bidi="ar"/>
              </w:rPr>
              <w:t>预防医学专业（公共卫生类别）：</w:t>
            </w:r>
          </w:p>
        </w:tc>
      </w:tr>
      <w:tr w14:paraId="0E297961">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590D9074">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083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5143170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职业卫生</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3233C17">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084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6C60FA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环境卫生</w:t>
            </w:r>
          </w:p>
        </w:tc>
      </w:tr>
      <w:tr w14:paraId="3FB90D05">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A2A1AD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085</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E3B49EE">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营养与食品卫生</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1A78A31">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086</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179DF99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学校卫生与儿少卫生</w:t>
            </w:r>
          </w:p>
        </w:tc>
      </w:tr>
      <w:tr w14:paraId="6304E28C">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50C3C7A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087</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F57D06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放射卫生</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3D12B58">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088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2DE12D8B">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传染性疾病控制</w:t>
            </w:r>
          </w:p>
        </w:tc>
      </w:tr>
      <w:tr w14:paraId="72652DD0">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9E02BC5">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089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CAE722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慢性非传染性疾病控制</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28744AAE">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090</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F04902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寄生虫病控制</w:t>
            </w:r>
          </w:p>
        </w:tc>
      </w:tr>
      <w:tr w14:paraId="32460E5F">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20CC3F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091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E2E8C5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健康教育与健康促进</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30BF723">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092</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121FAC4">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卫生毒理</w:t>
            </w:r>
          </w:p>
        </w:tc>
      </w:tr>
      <w:tr w14:paraId="5B161BDD">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E4BE76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093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4FA6DA4">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妇女保健</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CF3EBD2">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094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2B8DCDA2">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儿童保健</w:t>
            </w:r>
          </w:p>
        </w:tc>
      </w:tr>
      <w:tr w14:paraId="3F6EC049">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E2DFF6F">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103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0DD91A2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地方病控制</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8FDF43F">
            <w:pPr>
              <w:widowControl/>
              <w:spacing w:line="400" w:lineRule="exact"/>
              <w:jc w:val="center"/>
              <w:textAlignment w:val="center"/>
              <w:rPr>
                <w:rFonts w:hint="eastAsia" w:ascii="黑体" w:hAnsi="黑体" w:eastAsia="黑体" w:cs="黑体"/>
                <w:b w:val="0"/>
                <w:bCs w:val="0"/>
                <w:color w:val="000000"/>
                <w:kern w:val="0"/>
                <w:sz w:val="30"/>
                <w:szCs w:val="30"/>
                <w:lang w:bidi="ar"/>
              </w:rPr>
            </w:pP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8D2AD23">
            <w:pPr>
              <w:widowControl/>
              <w:spacing w:line="400" w:lineRule="exact"/>
              <w:jc w:val="center"/>
              <w:textAlignment w:val="center"/>
              <w:rPr>
                <w:rFonts w:hint="eastAsia" w:ascii="仿宋_GB2312" w:hAnsi="仿宋_GB2312" w:eastAsia="仿宋_GB2312" w:cs="仿宋_GB2312"/>
                <w:b w:val="0"/>
                <w:bCs w:val="0"/>
                <w:color w:val="000000"/>
                <w:sz w:val="30"/>
                <w:szCs w:val="30"/>
              </w:rPr>
            </w:pPr>
          </w:p>
        </w:tc>
      </w:tr>
      <w:tr w14:paraId="4361779C">
        <w:tblPrEx>
          <w:tblCellMar>
            <w:top w:w="0" w:type="dxa"/>
            <w:left w:w="108" w:type="dxa"/>
            <w:bottom w:w="0" w:type="dxa"/>
            <w:right w:w="108" w:type="dxa"/>
          </w:tblCellMar>
        </w:tblPrEx>
        <w:trPr>
          <w:trHeight w:val="448" w:hRule="exact"/>
          <w:jc w:val="center"/>
        </w:trPr>
        <w:tc>
          <w:tcPr>
            <w:tcW w:w="11086" w:type="dxa"/>
            <w:gridSpan w:val="4"/>
            <w:tcBorders>
              <w:top w:val="single" w:color="000000" w:sz="4" w:space="0"/>
              <w:left w:val="single" w:color="000000" w:sz="4" w:space="0"/>
              <w:bottom w:val="single" w:color="000000" w:sz="4" w:space="0"/>
              <w:right w:val="single" w:color="000000" w:sz="4" w:space="0"/>
            </w:tcBorders>
            <w:noWrap/>
            <w:vAlign w:val="center"/>
          </w:tcPr>
          <w:p w14:paraId="76FAFB65">
            <w:pPr>
              <w:widowControl/>
              <w:spacing w:line="400" w:lineRule="exact"/>
              <w:jc w:val="both"/>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中医（含中药学）专业：</w:t>
            </w:r>
          </w:p>
        </w:tc>
      </w:tr>
      <w:tr w14:paraId="341D6829">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3AF053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071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388CBC9">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中医内科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8E19B03">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072</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57BDC17">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中医外科</w:t>
            </w:r>
          </w:p>
        </w:tc>
      </w:tr>
      <w:tr w14:paraId="558BB7F7">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2CFB1B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073</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773F6F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中医妇科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241DD39">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074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FB9030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中医儿科</w:t>
            </w:r>
          </w:p>
        </w:tc>
      </w:tr>
      <w:tr w14:paraId="424F3FF7">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D522E31">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075</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D5C567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中医眼科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AACC083">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076</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7E66220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中医骨伤科</w:t>
            </w:r>
          </w:p>
        </w:tc>
      </w:tr>
      <w:tr w14:paraId="5444BD5A">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01B8244">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077</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0ACD0C2D">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针灸科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2765656">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078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2A2F1ABC">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中医耳鼻喉科</w:t>
            </w:r>
          </w:p>
        </w:tc>
      </w:tr>
      <w:tr w14:paraId="1C5F7DBC">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2C89CFB0">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079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508386B">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中医皮肤科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6382241">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080</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127EE1FB">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中医肛肠科</w:t>
            </w:r>
          </w:p>
        </w:tc>
      </w:tr>
      <w:tr w14:paraId="2B6AF863">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459E48C">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081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8191B0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推拿科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EE9D2DA">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113</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D0290B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全科医学（中医类）</w:t>
            </w:r>
          </w:p>
        </w:tc>
      </w:tr>
      <w:tr w14:paraId="29DC50ED">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53664024">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114</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17523D8">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中医肿瘤学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B8257AD">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115</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208021AE">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中西医结合内科</w:t>
            </w:r>
          </w:p>
        </w:tc>
      </w:tr>
      <w:tr w14:paraId="3A5736ED">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B46C42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116</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F2501D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中西医结合外科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45C7171">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117</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6193A879">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中西医结合妇科</w:t>
            </w:r>
          </w:p>
        </w:tc>
      </w:tr>
      <w:tr w14:paraId="5ED5C279">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79213E1C">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118</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BB11AF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中西医结合儿科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49A84F4">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SX075</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13F7542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中西医结合眼科</w:t>
            </w:r>
          </w:p>
        </w:tc>
      </w:tr>
      <w:tr w14:paraId="33D896BF">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83E6AD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SX076</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1D87A9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中西医结合骨科</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975A8FF">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SX078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E4B7457">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中西医结合耳鼻喉科</w:t>
            </w:r>
          </w:p>
        </w:tc>
      </w:tr>
      <w:tr w14:paraId="62EC8B58">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3135D8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082</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5F2B85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中药学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8A7A13E">
            <w:pPr>
              <w:widowControl/>
              <w:spacing w:line="400" w:lineRule="exact"/>
              <w:jc w:val="center"/>
              <w:textAlignment w:val="center"/>
              <w:rPr>
                <w:rFonts w:hint="eastAsia" w:ascii="黑体" w:hAnsi="黑体" w:eastAsia="黑体" w:cs="黑体"/>
                <w:b w:val="0"/>
                <w:bCs w:val="0"/>
                <w:color w:val="000000"/>
                <w:kern w:val="0"/>
                <w:sz w:val="30"/>
                <w:szCs w:val="30"/>
                <w:lang w:bidi="ar"/>
              </w:rPr>
            </w:pP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7A96D41">
            <w:pPr>
              <w:widowControl/>
              <w:spacing w:line="400" w:lineRule="exact"/>
              <w:jc w:val="center"/>
              <w:textAlignment w:val="center"/>
              <w:rPr>
                <w:rFonts w:hint="eastAsia" w:ascii="仿宋_GB2312" w:hAnsi="仿宋_GB2312" w:eastAsia="仿宋_GB2312" w:cs="仿宋_GB2312"/>
                <w:b w:val="0"/>
                <w:bCs w:val="0"/>
                <w:color w:val="000000"/>
                <w:sz w:val="30"/>
                <w:szCs w:val="30"/>
              </w:rPr>
            </w:pPr>
          </w:p>
        </w:tc>
      </w:tr>
      <w:tr w14:paraId="3946E40D">
        <w:tblPrEx>
          <w:tblCellMar>
            <w:top w:w="0" w:type="dxa"/>
            <w:left w:w="108" w:type="dxa"/>
            <w:bottom w:w="0" w:type="dxa"/>
            <w:right w:w="108" w:type="dxa"/>
          </w:tblCellMar>
        </w:tblPrEx>
        <w:trPr>
          <w:trHeight w:val="448" w:hRule="exact"/>
          <w:jc w:val="center"/>
        </w:trPr>
        <w:tc>
          <w:tcPr>
            <w:tcW w:w="11086" w:type="dxa"/>
            <w:gridSpan w:val="4"/>
            <w:tcBorders>
              <w:top w:val="single" w:color="000000" w:sz="4" w:space="0"/>
              <w:left w:val="single" w:color="000000" w:sz="4" w:space="0"/>
              <w:bottom w:val="single" w:color="000000" w:sz="4" w:space="0"/>
              <w:right w:val="single" w:color="000000" w:sz="4" w:space="0"/>
            </w:tcBorders>
            <w:noWrap/>
            <w:vAlign w:val="center"/>
          </w:tcPr>
          <w:p w14:paraId="17327ADC">
            <w:pPr>
              <w:widowControl/>
              <w:spacing w:line="400" w:lineRule="exact"/>
              <w:jc w:val="both"/>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护理专业：</w:t>
            </w:r>
          </w:p>
        </w:tc>
      </w:tr>
      <w:tr w14:paraId="4681EC50">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D95E89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047</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E93B9FE">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护理学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C8BCBB9">
            <w:pPr>
              <w:widowControl/>
              <w:spacing w:line="400" w:lineRule="exact"/>
              <w:jc w:val="center"/>
              <w:textAlignment w:val="center"/>
              <w:rPr>
                <w:rFonts w:hint="eastAsia" w:ascii="黑体" w:hAnsi="黑体" w:eastAsia="黑体" w:cs="黑体"/>
                <w:b w:val="0"/>
                <w:bCs w:val="0"/>
                <w:color w:val="000000"/>
                <w:kern w:val="0"/>
                <w:sz w:val="30"/>
                <w:szCs w:val="30"/>
                <w:lang w:bidi="ar"/>
              </w:rPr>
            </w:pPr>
            <w:r>
              <w:rPr>
                <w:rFonts w:hint="eastAsia" w:ascii="黑体" w:hAnsi="黑体" w:eastAsia="黑体" w:cs="黑体"/>
                <w:b w:val="0"/>
                <w:bCs w:val="0"/>
                <w:color w:val="000000"/>
                <w:kern w:val="0"/>
                <w:sz w:val="30"/>
                <w:szCs w:val="30"/>
                <w:lang w:bidi="ar"/>
              </w:rPr>
              <w:t>048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41BAD6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内科护理</w:t>
            </w:r>
          </w:p>
        </w:tc>
      </w:tr>
      <w:tr w14:paraId="0A85AF95">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A9D34F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2AD9FE39">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外科护理</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EEF67B5">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050</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B799FA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妇产科护理</w:t>
            </w:r>
          </w:p>
        </w:tc>
      </w:tr>
      <w:tr w14:paraId="000E86E6">
        <w:tblPrEx>
          <w:tblCellMar>
            <w:top w:w="0" w:type="dxa"/>
            <w:left w:w="108" w:type="dxa"/>
            <w:bottom w:w="0" w:type="dxa"/>
            <w:right w:w="108" w:type="dxa"/>
          </w:tblCellMar>
        </w:tblPrEx>
        <w:trPr>
          <w:trHeight w:val="448" w:hRule="exac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5B6B01A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051</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CC92F5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儿科护理</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8DEC2EB">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121</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6932AC9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中医护理</w:t>
            </w:r>
          </w:p>
        </w:tc>
      </w:tr>
      <w:tr w14:paraId="19328A92">
        <w:tblPrEx>
          <w:tblCellMar>
            <w:top w:w="0" w:type="dxa"/>
            <w:left w:w="108" w:type="dxa"/>
            <w:bottom w:w="0" w:type="dxa"/>
            <w:right w:w="108" w:type="dxa"/>
          </w:tblCellMar>
        </w:tblPrEx>
        <w:trPr>
          <w:trHeight w:val="454" w:hRule="atLeast"/>
          <w:jc w:val="center"/>
        </w:trPr>
        <w:tc>
          <w:tcPr>
            <w:tcW w:w="11086" w:type="dxa"/>
            <w:gridSpan w:val="4"/>
            <w:tcBorders>
              <w:top w:val="single" w:color="000000" w:sz="4" w:space="0"/>
              <w:left w:val="single" w:color="000000" w:sz="4" w:space="0"/>
              <w:bottom w:val="single" w:color="000000" w:sz="4" w:space="0"/>
              <w:right w:val="single" w:color="000000" w:sz="4" w:space="0"/>
            </w:tcBorders>
            <w:noWrap/>
            <w:vAlign w:val="center"/>
          </w:tcPr>
          <w:p w14:paraId="1159A974">
            <w:pPr>
              <w:widowControl/>
              <w:spacing w:line="400" w:lineRule="exact"/>
              <w:jc w:val="both"/>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药学专业：</w:t>
            </w:r>
          </w:p>
        </w:tc>
      </w:tr>
      <w:tr w14:paraId="57D508EA">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0B8D78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045</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DD6FE6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医院药学</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A594403">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046</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504F117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临床药学</w:t>
            </w:r>
          </w:p>
        </w:tc>
      </w:tr>
      <w:tr w14:paraId="1E84E46F">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DB2F16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110</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7510610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药物分析</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411971F">
            <w:pPr>
              <w:widowControl/>
              <w:spacing w:line="400" w:lineRule="exact"/>
              <w:jc w:val="center"/>
              <w:textAlignment w:val="center"/>
              <w:rPr>
                <w:rFonts w:hint="eastAsia" w:ascii="黑体" w:hAnsi="黑体" w:eastAsia="黑体" w:cs="黑体"/>
                <w:b w:val="0"/>
                <w:bCs w:val="0"/>
                <w:color w:val="000000"/>
                <w:sz w:val="30"/>
                <w:szCs w:val="30"/>
              </w:rPr>
            </w:pP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3CCF84E5">
            <w:pPr>
              <w:widowControl/>
              <w:spacing w:line="400" w:lineRule="exact"/>
              <w:jc w:val="center"/>
              <w:rPr>
                <w:rFonts w:hint="eastAsia" w:ascii="仿宋_GB2312" w:hAnsi="仿宋_GB2312" w:eastAsia="仿宋_GB2312" w:cs="仿宋_GB2312"/>
                <w:b w:val="0"/>
                <w:bCs w:val="0"/>
                <w:color w:val="000000"/>
                <w:sz w:val="30"/>
                <w:szCs w:val="30"/>
              </w:rPr>
            </w:pPr>
          </w:p>
        </w:tc>
      </w:tr>
      <w:tr w14:paraId="75C471B2">
        <w:tblPrEx>
          <w:tblCellMar>
            <w:top w:w="0" w:type="dxa"/>
            <w:left w:w="108" w:type="dxa"/>
            <w:bottom w:w="0" w:type="dxa"/>
            <w:right w:w="108" w:type="dxa"/>
          </w:tblCellMar>
        </w:tblPrEx>
        <w:trPr>
          <w:trHeight w:val="454" w:hRule="atLeast"/>
          <w:jc w:val="center"/>
        </w:trPr>
        <w:tc>
          <w:tcPr>
            <w:tcW w:w="11086" w:type="dxa"/>
            <w:gridSpan w:val="4"/>
            <w:tcBorders>
              <w:top w:val="single" w:color="000000" w:sz="4" w:space="0"/>
              <w:left w:val="single" w:color="000000" w:sz="4" w:space="0"/>
              <w:bottom w:val="single" w:color="000000" w:sz="4" w:space="0"/>
              <w:right w:val="single" w:color="000000" w:sz="4" w:space="0"/>
            </w:tcBorders>
            <w:noWrap/>
            <w:vAlign w:val="center"/>
          </w:tcPr>
          <w:p w14:paraId="0CAE2FA3">
            <w:pPr>
              <w:widowControl/>
              <w:spacing w:line="400" w:lineRule="exact"/>
              <w:jc w:val="both"/>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卫生技术专业：</w:t>
            </w:r>
          </w:p>
        </w:tc>
      </w:tr>
      <w:tr w14:paraId="372E058D">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7623B6C0">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052</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98B035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病理学技术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1D1332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053</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87E90E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放射医学技术</w:t>
            </w:r>
          </w:p>
        </w:tc>
      </w:tr>
      <w:tr w14:paraId="10829636">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A0C9F1B">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054</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0E121BB1">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超声医学技术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330489D">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055</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5DE76F55">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核医学技术</w:t>
            </w:r>
          </w:p>
        </w:tc>
      </w:tr>
      <w:tr w14:paraId="65CC5033">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6B4DA479">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056</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640A6C0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康复医学治疗技术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690EFB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057</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50C0648">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临床医学检验临床基础检验技术</w:t>
            </w:r>
          </w:p>
        </w:tc>
      </w:tr>
      <w:tr w14:paraId="7D4B3B54">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7445F2B8">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058</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0F21249">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临床医学检验临床化学技术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7E576C41">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059</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023639C">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临床医学检验临床免疫技术</w:t>
            </w:r>
          </w:p>
        </w:tc>
      </w:tr>
      <w:tr w14:paraId="70F1A4C6">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13F9E1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060</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4D32087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临床医学检验临床血液技术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563E679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061</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55DF0EE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临床医学检验临床微生物技术</w:t>
            </w:r>
          </w:p>
        </w:tc>
      </w:tr>
      <w:tr w14:paraId="694AF8BC">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96ADFBA">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070</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6517BA6">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临床医学检验技术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266229C0">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095</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675D40E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微生物检验技术</w:t>
            </w:r>
          </w:p>
        </w:tc>
      </w:tr>
      <w:tr w14:paraId="36037A64">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5AC0F3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096</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06025F6A">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理化检验技术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62F04795">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097</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6B31019">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病媒生物控制技术</w:t>
            </w:r>
          </w:p>
        </w:tc>
      </w:tr>
      <w:tr w14:paraId="43289445">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3B547874">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098</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1EC904D3">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病案信息技术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450D3AF0">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099</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5B26BFFC">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口腔医学技术</w:t>
            </w:r>
          </w:p>
        </w:tc>
      </w:tr>
      <w:tr w14:paraId="63C72CAE">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549E182D">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100</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8DA0D27">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医学工程</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2EFE0286">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108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E6EEA20">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消毒技术</w:t>
            </w:r>
          </w:p>
        </w:tc>
      </w:tr>
      <w:tr w14:paraId="51E73039">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FF44FF1">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109</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0D910B5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输血技术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26AC7D3E">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111</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07D5096D">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心电图技术</w:t>
            </w:r>
          </w:p>
        </w:tc>
      </w:tr>
      <w:tr w14:paraId="54672FDF">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1F86D9B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kern w:val="0"/>
                <w:sz w:val="30"/>
                <w:szCs w:val="30"/>
                <w:lang w:bidi="ar"/>
              </w:rPr>
              <w:t>112</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5D13770F">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kern w:val="0"/>
                <w:sz w:val="30"/>
                <w:szCs w:val="30"/>
                <w:lang w:bidi="ar"/>
              </w:rPr>
              <w:t>脑电图技术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C398EE7">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128</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289D682A">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心理治疗</w:t>
            </w:r>
          </w:p>
        </w:tc>
      </w:tr>
      <w:tr w14:paraId="3CA6A489">
        <w:tblPrEx>
          <w:tblCellMar>
            <w:top w:w="0" w:type="dxa"/>
            <w:left w:w="108" w:type="dxa"/>
            <w:bottom w:w="0" w:type="dxa"/>
            <w:right w:w="108" w:type="dxa"/>
          </w:tblCellMar>
        </w:tblPrEx>
        <w:trPr>
          <w:trHeight w:val="454"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0678AAD2">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130</w:t>
            </w:r>
          </w:p>
        </w:tc>
        <w:tc>
          <w:tcPr>
            <w:tcW w:w="3847" w:type="dxa"/>
            <w:tcBorders>
              <w:top w:val="single" w:color="000000" w:sz="4" w:space="0"/>
              <w:left w:val="single" w:color="000000" w:sz="4" w:space="0"/>
              <w:bottom w:val="single" w:color="000000" w:sz="4" w:space="0"/>
              <w:right w:val="single" w:color="000000" w:sz="4" w:space="0"/>
            </w:tcBorders>
            <w:noWrap/>
            <w:vAlign w:val="center"/>
          </w:tcPr>
          <w:p w14:paraId="3B4BDB5E">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肿瘤放射治疗技术</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D87493B">
            <w:pPr>
              <w:widowControl/>
              <w:spacing w:line="400" w:lineRule="exact"/>
              <w:jc w:val="center"/>
              <w:textAlignment w:val="center"/>
              <w:rPr>
                <w:rFonts w:hint="eastAsia" w:ascii="黑体" w:hAnsi="黑体" w:eastAsia="黑体" w:cs="黑体"/>
                <w:b w:val="0"/>
                <w:bCs w:val="0"/>
                <w:color w:val="000000"/>
                <w:sz w:val="30"/>
                <w:szCs w:val="30"/>
              </w:rPr>
            </w:pPr>
            <w:r>
              <w:rPr>
                <w:rFonts w:hint="eastAsia" w:ascii="黑体" w:hAnsi="黑体" w:eastAsia="黑体" w:cs="黑体"/>
                <w:b w:val="0"/>
                <w:bCs w:val="0"/>
                <w:color w:val="000000"/>
                <w:sz w:val="30"/>
                <w:szCs w:val="30"/>
              </w:rPr>
              <w:t>SX044</w:t>
            </w:r>
          </w:p>
        </w:tc>
        <w:tc>
          <w:tcPr>
            <w:tcW w:w="4307" w:type="dxa"/>
            <w:tcBorders>
              <w:top w:val="single" w:color="000000" w:sz="4" w:space="0"/>
              <w:left w:val="single" w:color="000000" w:sz="4" w:space="0"/>
              <w:bottom w:val="single" w:color="000000" w:sz="4" w:space="0"/>
              <w:right w:val="single" w:color="000000" w:sz="4" w:space="0"/>
            </w:tcBorders>
            <w:noWrap/>
            <w:vAlign w:val="center"/>
          </w:tcPr>
          <w:p w14:paraId="449D303D">
            <w:pPr>
              <w:widowControl/>
              <w:spacing w:line="400" w:lineRule="exact"/>
              <w:jc w:val="center"/>
              <w:textAlignment w:val="cente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营养技术</w:t>
            </w:r>
          </w:p>
        </w:tc>
      </w:tr>
      <w:tr w14:paraId="149E92D8">
        <w:tblPrEx>
          <w:tblCellMar>
            <w:top w:w="0" w:type="dxa"/>
            <w:left w:w="108" w:type="dxa"/>
            <w:bottom w:w="0" w:type="dxa"/>
            <w:right w:w="108" w:type="dxa"/>
          </w:tblCellMar>
        </w:tblPrEx>
        <w:trPr>
          <w:trHeight w:val="1037" w:hRule="atLeast"/>
          <w:jc w:val="center"/>
        </w:trPr>
        <w:tc>
          <w:tcPr>
            <w:tcW w:w="1515" w:type="dxa"/>
            <w:tcBorders>
              <w:top w:val="single" w:color="000000" w:sz="4" w:space="0"/>
              <w:left w:val="single" w:color="000000" w:sz="4" w:space="0"/>
              <w:bottom w:val="single" w:color="000000" w:sz="4" w:space="0"/>
              <w:right w:val="single" w:color="000000" w:sz="4" w:space="0"/>
            </w:tcBorders>
            <w:noWrap/>
            <w:vAlign w:val="center"/>
          </w:tcPr>
          <w:p w14:paraId="4F4C5F8C">
            <w:pPr>
              <w:widowControl/>
              <w:spacing w:line="400" w:lineRule="exact"/>
              <w:jc w:val="center"/>
              <w:textAlignment w:val="center"/>
              <w:rPr>
                <w:rFonts w:hint="eastAsia" w:ascii="仿宋_GB2312" w:hAnsi="仿宋_GB2312" w:eastAsia="仿宋_GB2312" w:cs="仿宋_GB2312"/>
                <w:b w:val="0"/>
                <w:bCs w:val="0"/>
                <w:color w:val="000000"/>
                <w:kern w:val="0"/>
                <w:sz w:val="30"/>
                <w:szCs w:val="30"/>
                <w:lang w:bidi="ar"/>
              </w:rPr>
            </w:pPr>
            <w:r>
              <w:rPr>
                <w:rFonts w:hint="eastAsia" w:ascii="黑体" w:hAnsi="黑体" w:eastAsia="黑体" w:cs="黑体"/>
                <w:b w:val="0"/>
                <w:bCs w:val="0"/>
                <w:color w:val="000000"/>
                <w:kern w:val="0"/>
                <w:sz w:val="30"/>
                <w:szCs w:val="30"/>
                <w:lang w:bidi="ar"/>
              </w:rPr>
              <w:t>备注</w:t>
            </w:r>
          </w:p>
        </w:tc>
        <w:tc>
          <w:tcPr>
            <w:tcW w:w="9571" w:type="dxa"/>
            <w:gridSpan w:val="3"/>
            <w:tcBorders>
              <w:top w:val="single" w:color="000000" w:sz="4" w:space="0"/>
              <w:left w:val="single" w:color="000000" w:sz="4" w:space="0"/>
              <w:bottom w:val="single" w:color="000000" w:sz="4" w:space="0"/>
              <w:right w:val="single" w:color="000000" w:sz="4" w:space="0"/>
            </w:tcBorders>
            <w:noWrap/>
            <w:vAlign w:val="center"/>
          </w:tcPr>
          <w:p w14:paraId="078983CD">
            <w:pPr>
              <w:widowControl/>
              <w:spacing w:line="300" w:lineRule="exact"/>
              <w:jc w:val="both"/>
              <w:textAlignment w:val="center"/>
              <w:rPr>
                <w:rFonts w:hint="eastAsia" w:ascii="仿宋_GB2312" w:hAnsi="仿宋_GB2312" w:eastAsia="仿宋_GB2312" w:cs="仿宋_GB2312"/>
                <w:b w:val="0"/>
                <w:bCs w:val="0"/>
                <w:color w:val="000000"/>
                <w:kern w:val="0"/>
                <w:sz w:val="30"/>
                <w:szCs w:val="30"/>
                <w:lang w:bidi="ar"/>
              </w:rPr>
            </w:pPr>
            <w:r>
              <w:rPr>
                <w:rFonts w:hint="eastAsia" w:ascii="仿宋_GB2312" w:hAnsi="仿宋_GB2312" w:eastAsia="仿宋_GB2312" w:cs="仿宋_GB2312"/>
                <w:b w:val="0"/>
                <w:bCs w:val="0"/>
                <w:color w:val="000000"/>
                <w:kern w:val="0"/>
                <w:sz w:val="30"/>
                <w:szCs w:val="30"/>
                <w:lang w:bidi="ar"/>
              </w:rPr>
              <w:t>以“</w:t>
            </w:r>
            <w:r>
              <w:rPr>
                <w:rFonts w:hint="eastAsia" w:ascii="仿宋_GB2312" w:hAnsi="仿宋_GB2312" w:eastAsia="仿宋_GB2312" w:cs="仿宋_GB2312"/>
                <w:b w:val="0"/>
                <w:bCs w:val="0"/>
                <w:color w:val="000000"/>
                <w:sz w:val="30"/>
                <w:szCs w:val="30"/>
              </w:rPr>
              <w:t>SX</w:t>
            </w:r>
            <w:r>
              <w:rPr>
                <w:rFonts w:hint="eastAsia" w:ascii="仿宋_GB2312" w:hAnsi="仿宋_GB2312" w:eastAsia="仿宋_GB2312" w:cs="仿宋_GB2312"/>
                <w:b w:val="0"/>
                <w:bCs w:val="0"/>
                <w:color w:val="000000"/>
                <w:kern w:val="0"/>
                <w:sz w:val="30"/>
                <w:szCs w:val="30"/>
                <w:lang w:bidi="ar"/>
              </w:rPr>
              <w:t>”开头的专业编码是在国家卫生考试中心编码基础之上我省的新增专业编码。例如：“</w:t>
            </w:r>
            <w:r>
              <w:rPr>
                <w:rFonts w:hint="eastAsia" w:ascii="仿宋_GB2312" w:hAnsi="仿宋_GB2312" w:eastAsia="仿宋_GB2312" w:cs="仿宋_GB2312"/>
                <w:b w:val="0"/>
                <w:bCs w:val="0"/>
                <w:color w:val="000000"/>
                <w:sz w:val="30"/>
                <w:szCs w:val="30"/>
              </w:rPr>
              <w:t>SX</w:t>
            </w:r>
            <w:r>
              <w:rPr>
                <w:rFonts w:hint="eastAsia" w:ascii="仿宋_GB2312" w:hAnsi="仿宋_GB2312" w:eastAsia="仿宋_GB2312" w:cs="仿宋_GB2312"/>
                <w:b w:val="0"/>
                <w:bCs w:val="0"/>
                <w:color w:val="000000"/>
                <w:kern w:val="0"/>
                <w:sz w:val="30"/>
                <w:szCs w:val="30"/>
                <w:lang w:bidi="ar"/>
              </w:rPr>
              <w:t>075”为中西医结合眼科，此专业的考试专业代码为“075”（中医眼科）。</w:t>
            </w:r>
          </w:p>
        </w:tc>
      </w:tr>
    </w:tbl>
    <w:p w14:paraId="687F6051">
      <w:pPr>
        <w:keepNext w:val="0"/>
        <w:keepLines w:val="0"/>
        <w:pageBreakBefore w:val="0"/>
        <w:widowControl w:val="0"/>
        <w:kinsoku/>
        <w:wordWrap/>
        <w:overflowPunct/>
        <w:topLinePunct w:val="0"/>
        <w:autoSpaceDE/>
        <w:autoSpaceDN/>
        <w:bidi w:val="0"/>
        <w:adjustRightInd/>
        <w:snapToGrid/>
        <w:spacing w:line="300" w:lineRule="exact"/>
        <w:ind w:firstLine="5320" w:firstLineChars="1900"/>
        <w:textAlignment w:val="auto"/>
        <w:rPr>
          <w:rFonts w:hint="default" w:ascii="Times New Roman" w:hAnsi="Times New Roman" w:eastAsia="仿宋_GB2312" w:cs="Times New Roman"/>
          <w:sz w:val="28"/>
          <w:szCs w:val="28"/>
        </w:rPr>
        <w:sectPr>
          <w:footerReference r:id="rId5" w:type="first"/>
          <w:headerReference r:id="rId3" w:type="default"/>
          <w:footerReference r:id="rId4" w:type="default"/>
          <w:pgSz w:w="11906" w:h="16838"/>
          <w:pgMar w:top="2098" w:right="1474" w:bottom="1984" w:left="1588" w:header="851" w:footer="1417" w:gutter="0"/>
          <w:pgBorders>
            <w:top w:val="none" w:sz="0" w:space="0"/>
            <w:left w:val="none" w:sz="0" w:space="0"/>
            <w:bottom w:val="none" w:sz="0" w:space="0"/>
            <w:right w:val="none" w:sz="0" w:space="0"/>
          </w:pgBorders>
          <w:pgNumType w:fmt="decimal" w:start="2"/>
          <w:cols w:space="0" w:num="1"/>
          <w:rtlGutter w:val="0"/>
          <w:docGrid w:linePitch="312" w:charSpace="0"/>
        </w:sectPr>
      </w:pPr>
      <w:bookmarkStart w:id="8" w:name="_GoBack"/>
      <w:bookmarkEnd w:id="8"/>
    </w:p>
    <w:p w14:paraId="29A0D8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281C61B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专业能力要求</w:t>
      </w:r>
    </w:p>
    <w:p w14:paraId="4C2D46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p>
    <w:p w14:paraId="411413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1.副主任医师</w:t>
      </w:r>
    </w:p>
    <w:p w14:paraId="1882D6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口腔、中医类别：熟练掌握本专业基础理论和专业知识，熟悉本专业国内外现状及发展趋势，不断吸取新理论、新知识、新技术并用于医疗实践，熟悉本专业相关的法律法规、标准与技术规范。具有较丰富的本专业工作经验，能熟练正确地救治危重病人，具有指导本专业下级医师的能力。强化病案作为评价载体，采取随机抽取与个人提供相结合的方式，提供5—10份申报人主治或者主持的、能够反映其专业技术水平的抢救、死亡或疑难病案，加强对临床医生执业能力的评价。</w:t>
      </w:r>
    </w:p>
    <w:p w14:paraId="69B1C6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基于病案首页数据，重点从技术能力、质量安全、资源利用、患者管理四个维度，利用诊治病种范围和例数、手术级别和例数、术后并发症发生率、单病种平均住院日、单病种次均费用等指标，科学准确评价医生的执业能力和水平。其中，中医专业还应基于中医病案首页数据，重点围绕以中医为主治疗的出院患者比例、中药饮片处方比、中医治疗疑难危重病患者数量、中医非药物疗法使用率等中医药特色指标，评价中医医师的中医药诊疗能力和水平。</w:t>
      </w:r>
    </w:p>
    <w:p w14:paraId="53830C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共卫生类别：熟练掌握本专业基础理论和专业知识，熟悉本专业国内外现状及发展趋势，不断吸取新理论、新知识、新技术并推广应用，熟悉与本专业相关的法律法规、标准与技术规范。具有较丰富的本专业工作经验，能独立解决复杂或重大技术问题，具有指导本专业下级医师的能力。</w:t>
      </w:r>
    </w:p>
    <w:p w14:paraId="56457D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基于参与的业务工作内容，重点考核公共卫生现场能力、计划方案制定能力、技术规范和标准指南制定能力、业务管理技术报告撰写能力、健康教育和科普能力、循证决策能力、专业技术成果产出、科研教学能力、完成基本公共卫生服务项目的能力等方面，包含现场流行病学调查报告、疾病与健康危害因素监测（分析预警）报告、制定公共卫生应急处置预案和风险评估报告、业务工作计划、技术指导方案制定等内容。</w:t>
      </w:r>
    </w:p>
    <w:p w14:paraId="4A7717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2.副主任护师</w:t>
      </w:r>
    </w:p>
    <w:p w14:paraId="2EB1DE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熟练掌握本专业基础理论和专业知识，熟悉本专业国内外现状及发展趋势，不断吸取新理论、新知识、新技术并推广应用，熟悉本专业相关的法律法规、标准与技术规范。能够正确按照护理程序开展临床护理工作，熟练掌握本专科病人的护理要点、治疗原则，能熟练地配合医生抢救本专业危重病人。具有指导本专业下级护理人员的能力。</w:t>
      </w:r>
    </w:p>
    <w:p w14:paraId="7910D6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3.副主任药师</w:t>
      </w:r>
    </w:p>
    <w:p w14:paraId="30D5C6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熟练掌握本专业基础理论和专业知识，熟悉本专业国内外现状及发展趋势，不断吸取新理论、新知识、新技术并推广应用，熟悉本专业相关的法律法规、标准与技术规范。能够参与制定药物治疗方案，对临床用药结果做出准确分析，能及时发现并处理处方和医嘱中出现的各种不合理用药现象，及时提出临床用药调整意见。具有指导下级药师的能力。其中，中药专业还应具备中药验收、保管、调剂、临方炮制、煎煮等中药药学服务能力，能够提供中药药物咨询服务，具有中药处方点评工作能力，提供合理使用中药建议。</w:t>
      </w:r>
    </w:p>
    <w:p w14:paraId="219285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4.副主任技师</w:t>
      </w:r>
    </w:p>
    <w:p w14:paraId="6964D3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color w:val="000000"/>
          <w:sz w:val="32"/>
          <w:szCs w:val="32"/>
        </w:rPr>
        <w:t>熟练掌握本专业基础理论和专业知识，熟悉本专业国内外现状及发展趋势，不断吸取新理论、新知识、新技术并推广应用，熟悉本专业相关的法律法规、标准与技术规范。具有较丰富的本专业工作经验，能独立解决复杂或重大技术问题，具有指导本专业下级技师的能力。</w:t>
      </w:r>
      <w:r>
        <w:rPr>
          <w:rFonts w:hint="eastAsia" w:ascii="黑体" w:hAnsi="黑体" w:eastAsia="黑体" w:cs="黑体"/>
          <w:sz w:val="32"/>
          <w:szCs w:val="32"/>
        </w:rPr>
        <w:br w:type="page"/>
      </w:r>
    </w:p>
    <w:p w14:paraId="13EABA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附件3</w:t>
      </w:r>
    </w:p>
    <w:p w14:paraId="6B776C0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评审病案和报告要求</w:t>
      </w:r>
    </w:p>
    <w:p w14:paraId="1E24AC2B">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z w:val="32"/>
          <w:szCs w:val="32"/>
        </w:rPr>
      </w:pPr>
    </w:p>
    <w:p w14:paraId="3DF56534">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一、临床医学专业</w:t>
      </w:r>
    </w:p>
    <w:p w14:paraId="6F81D45F">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解决本专业复杂问题形成的临床病案6份，具体要求：</w:t>
      </w:r>
    </w:p>
    <w:p w14:paraId="37CB5F1D">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1.所提供病案根据原卫生计生委 中医药局《关于印发医疗机构病历管理规定（2013版）的通知》（国卫医发〔2013〕31号）要求，包括门（急）诊病案和住院病案、疑难（死亡）病案讨论、会诊、抢救记录原件等。</w:t>
      </w:r>
    </w:p>
    <w:p w14:paraId="572346CC">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所提供病案要具有代表性，能够反映出其诊治疑难病症、解决疑难问题和从事本专业日常工作的能力水平，尤其要反映其作为上级医师（主治医师、副主任医师）查房时，对患者病情、诊断、鉴别诊断、当前治疗措施疗效的分析及下一步诊疗意见。</w:t>
      </w:r>
    </w:p>
    <w:p w14:paraId="79DA3F44">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3.所提供病案要有真实性，必须是从医院病案室借出的病案原件，对原病案不得修改，不得重新撰写，严禁杜撰、编造病案。</w:t>
      </w:r>
    </w:p>
    <w:p w14:paraId="15F857D6">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4.对于不设病床的乡镇卫生院、卫生所、门诊部、诊所等，可不提供病案，在专业答辩时加试病案分析。</w:t>
      </w:r>
    </w:p>
    <w:p w14:paraId="686453CC">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二、预防医学专业</w:t>
      </w:r>
    </w:p>
    <w:p w14:paraId="719DFB0D">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提供本人任现职期间参加本专业公共卫生突发事件的监测、调查、干预工作的专项报告，或者参加专题工作形成的书面总结报告3份。</w:t>
      </w:r>
    </w:p>
    <w:p w14:paraId="1C4F9B88">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三、药学专业</w:t>
      </w:r>
    </w:p>
    <w:p w14:paraId="4D155DC1">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提供代表本人任现职期间业务水平的临床合理用药或药物不良反应等工作的监测、调查、分析的专项报告3份。</w:t>
      </w:r>
    </w:p>
    <w:p w14:paraId="409CA990">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四、护理专业</w:t>
      </w:r>
    </w:p>
    <w:p w14:paraId="7A40CC07">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提供代表本人任现职期间业务水平</w:t>
      </w:r>
      <w:r>
        <w:rPr>
          <w:rFonts w:hint="eastAsia" w:ascii="仿宋_GB2312" w:hAnsi="仿宋_GB2312" w:eastAsia="仿宋_GB2312" w:cs="仿宋_GB2312"/>
          <w:color w:val="000000"/>
          <w:kern w:val="0"/>
          <w:sz w:val="32"/>
          <w:szCs w:val="32"/>
        </w:rPr>
        <w:t>的解决本专业复杂疑难问题的完整护理案例6</w:t>
      </w:r>
      <w:r>
        <w:rPr>
          <w:rFonts w:hint="eastAsia" w:ascii="仿宋_GB2312" w:hAnsi="仿宋_GB2312" w:eastAsia="仿宋_GB2312" w:cs="仿宋_GB2312"/>
          <w:color w:val="000000"/>
          <w:sz w:val="32"/>
          <w:szCs w:val="32"/>
        </w:rPr>
        <w:t>份。</w:t>
      </w:r>
    </w:p>
    <w:p w14:paraId="416338EB">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32"/>
          <w:szCs w:val="32"/>
        </w:rPr>
        <w:t>所提供案例要有真实性，不得修改，不得重新撰写，严禁杜撰、编造。</w:t>
      </w:r>
    </w:p>
    <w:p w14:paraId="0C41CE1F">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五、技术专业</w:t>
      </w:r>
    </w:p>
    <w:p w14:paraId="7C4FE84E">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提供代表本人任现职期间业务水平的本专业技术、方法等的调查、分析专项报告3份。</w:t>
      </w:r>
    </w:p>
    <w:p w14:paraId="7C80EB98">
      <w:pPr>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br w:type="page"/>
      </w:r>
    </w:p>
    <w:p w14:paraId="2FBD127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附件4</w:t>
      </w:r>
    </w:p>
    <w:p w14:paraId="01F1383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评审代表作要求</w:t>
      </w:r>
    </w:p>
    <w:p w14:paraId="10F1A0A9">
      <w:pPr>
        <w:pStyle w:val="2"/>
        <w:rPr>
          <w:rFonts w:hint="eastAsia"/>
        </w:rPr>
      </w:pPr>
    </w:p>
    <w:tbl>
      <w:tblPr>
        <w:tblStyle w:val="10"/>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C18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9061" w:type="dxa"/>
            <w:noWrap w:val="0"/>
            <w:vAlign w:val="center"/>
          </w:tcPr>
          <w:p w14:paraId="561E1A29">
            <w:pPr>
              <w:snapToGrid w:val="0"/>
              <w:spacing w:line="240" w:lineRule="auto"/>
              <w:ind w:left="0" w:leftChars="0" w:right="0" w:rightChars="0" w:firstLine="0" w:firstLineChars="0"/>
              <w:jc w:val="center"/>
              <w:rPr>
                <w:rFonts w:ascii="方正黑体简体" w:hAnsi="Calibri" w:eastAsia="方正黑体简体"/>
                <w:b/>
                <w:bCs/>
                <w:color w:val="000000"/>
                <w:sz w:val="24"/>
                <w:szCs w:val="24"/>
              </w:rPr>
            </w:pPr>
            <w:r>
              <w:rPr>
                <w:rFonts w:hint="eastAsia" w:ascii="黑体" w:hAnsi="黑体" w:eastAsia="黑体" w:cs="黑体"/>
                <w:b w:val="0"/>
                <w:bCs w:val="0"/>
                <w:color w:val="000000"/>
                <w:sz w:val="32"/>
                <w:szCs w:val="32"/>
              </w:rPr>
              <w:t>副高级资格</w:t>
            </w:r>
          </w:p>
        </w:tc>
      </w:tr>
      <w:tr w14:paraId="4949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1" w:type="dxa"/>
            <w:noWrap w:val="0"/>
            <w:vAlign w:val="center"/>
          </w:tcPr>
          <w:p w14:paraId="02605E6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申报人须符合下列条件中1项：</w:t>
            </w:r>
          </w:p>
          <w:p w14:paraId="05082C4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rPr>
                <w:rFonts w:hint="eastAsia" w:ascii="仿宋_GB2312" w:hAnsi="仿宋_GB2312" w:eastAsia="仿宋_GB2312" w:cs="仿宋_GB2312"/>
                <w:color w:val="000000"/>
                <w:spacing w:val="-6"/>
                <w:kern w:val="0"/>
                <w:sz w:val="32"/>
                <w:szCs w:val="32"/>
              </w:rPr>
            </w:pPr>
            <w:r>
              <w:rPr>
                <w:rFonts w:hint="eastAsia" w:ascii="仿宋_GB2312" w:hAnsi="仿宋_GB2312" w:eastAsia="仿宋_GB2312" w:cs="仿宋_GB2312"/>
                <w:color w:val="000000"/>
                <w:spacing w:val="-6"/>
                <w:kern w:val="0"/>
                <w:sz w:val="32"/>
                <w:szCs w:val="32"/>
              </w:rPr>
              <w:t>1.获得省（部）级科技进步奖三等奖及以上，为前5名完成人；</w:t>
            </w:r>
          </w:p>
          <w:p w14:paraId="510779D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2.具有省（部）级科研课题1项，为前3名完成人，课题已结题或通过验收；</w:t>
            </w:r>
          </w:p>
          <w:p w14:paraId="52F349C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3.作为排名第1位的第一作者或通讯作者，在中华医学会主办的公开出版发行期刊上发表的</w:t>
            </w:r>
            <w:r>
              <w:rPr>
                <w:rFonts w:hint="eastAsia" w:ascii="仿宋_GB2312" w:hAnsi="仿宋_GB2312" w:eastAsia="仿宋_GB2312" w:cs="仿宋_GB2312"/>
                <w:color w:val="000000"/>
                <w:kern w:val="0"/>
                <w:sz w:val="32"/>
                <w:szCs w:val="32"/>
              </w:rPr>
              <w:t>具有CN、ISSN刊号的</w:t>
            </w:r>
            <w:r>
              <w:rPr>
                <w:rFonts w:hint="eastAsia" w:ascii="仿宋_GB2312" w:hAnsi="仿宋_GB2312" w:eastAsia="仿宋_GB2312" w:cs="仿宋_GB2312"/>
                <w:color w:val="000000"/>
                <w:sz w:val="32"/>
                <w:szCs w:val="32"/>
              </w:rPr>
              <w:t>本专业论文，</w:t>
            </w:r>
            <w:r>
              <w:rPr>
                <w:rFonts w:hint="eastAsia" w:ascii="仿宋_GB2312" w:hAnsi="仿宋_GB2312" w:eastAsia="仿宋_GB2312" w:cs="仿宋_GB2312"/>
                <w:color w:val="000000"/>
                <w:kern w:val="0"/>
                <w:sz w:val="32"/>
                <w:szCs w:val="32"/>
              </w:rPr>
              <w:t>每篇要求2000字以上；</w:t>
            </w:r>
          </w:p>
          <w:p w14:paraId="270728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4.作为排名第1位的第一作者或通讯作者，发表论文被SCI或SCI-E收录；</w:t>
            </w:r>
          </w:p>
          <w:p w14:paraId="78AAF5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5.作为第1完成人，制订完成本专业的省级标准，并在全省范围颁布实施；</w:t>
            </w:r>
          </w:p>
          <w:p w14:paraId="713ACB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6.作为前2名完成人，具有1项本专业发明专利（不含实用新型专利和外观设计专利）；</w:t>
            </w:r>
          </w:p>
          <w:p w14:paraId="2B257B4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7.作为排名第1位的第一作者或通讯作者，在省级卫生专业期刊（具有CN、ISSN刊号）发表本专业论文至少1篇，每篇2000字以上；</w:t>
            </w:r>
          </w:p>
          <w:p w14:paraId="1398899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8.作为排名第1位的主诊医生或责任护士，有2份入选中国临床案例成果库或中国中医药临床案例成果库的病案；</w:t>
            </w:r>
          </w:p>
          <w:p w14:paraId="5BFB5A4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9.有5篇作为排名第1位的第一作者，在省级医学类或医学相关专业的期刊上公开发表的具有CN、ISSN刊号的本专业科普文章，每篇要求2000字以上；</w:t>
            </w:r>
          </w:p>
          <w:p w14:paraId="06298D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10.独著5万字以上或合著本人完成5万字以上，具</w:t>
            </w:r>
            <w:r>
              <w:rPr>
                <w:rFonts w:hint="eastAsia" w:ascii="仿宋_GB2312" w:hAnsi="仿宋_GB2312" w:eastAsia="仿宋_GB2312" w:cs="仿宋_GB2312"/>
                <w:color w:val="000000"/>
                <w:sz w:val="32"/>
                <w:szCs w:val="32"/>
              </w:rPr>
              <w:t>有ISBN号和CIP号的本专业学术著作；</w:t>
            </w:r>
          </w:p>
          <w:p w14:paraId="5AE739B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w:t>
            </w:r>
            <w:r>
              <w:rPr>
                <w:rFonts w:hint="eastAsia" w:ascii="仿宋_GB2312" w:hAnsi="仿宋_GB2312" w:eastAsia="仿宋_GB2312" w:cs="仿宋_GB2312"/>
                <w:color w:val="000000"/>
                <w:kern w:val="0"/>
                <w:sz w:val="32"/>
                <w:szCs w:val="32"/>
              </w:rPr>
              <w:t>入选市级人才工程项目；</w:t>
            </w:r>
          </w:p>
          <w:p w14:paraId="1D4CC3D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Ansi="仿宋_GB2312" w:eastAsia="仿宋_GB2312" w:cs="仿宋_GB2312"/>
                <w:color w:val="000000"/>
                <w:sz w:val="21"/>
                <w:szCs w:val="21"/>
              </w:rPr>
            </w:pPr>
            <w:r>
              <w:rPr>
                <w:rFonts w:hint="eastAsia" w:ascii="仿宋_GB2312" w:hAnsi="仿宋_GB2312" w:eastAsia="仿宋_GB2312" w:cs="仿宋_GB2312"/>
                <w:color w:val="000000"/>
                <w:kern w:val="0"/>
                <w:sz w:val="32"/>
                <w:szCs w:val="32"/>
              </w:rPr>
              <w:t>12.带教指导本单位本专业2名下级专业技术人员开展技术工作，其中有1人取得</w:t>
            </w:r>
            <w:r>
              <w:rPr>
                <w:rFonts w:hint="eastAsia" w:ascii="仿宋_GB2312" w:hAnsi="仿宋_GB2312" w:eastAsia="仿宋_GB2312" w:cs="仿宋_GB2312"/>
                <w:color w:val="000000"/>
                <w:sz w:val="32"/>
                <w:szCs w:val="32"/>
              </w:rPr>
              <w:t>省级行政部门鉴定认可的科研</w:t>
            </w:r>
            <w:r>
              <w:rPr>
                <w:rFonts w:hint="eastAsia" w:ascii="仿宋_GB2312" w:hAnsi="仿宋_GB2312" w:eastAsia="仿宋_GB2312" w:cs="仿宋_GB2312"/>
                <w:color w:val="000000"/>
                <w:kern w:val="0"/>
                <w:sz w:val="32"/>
                <w:szCs w:val="32"/>
              </w:rPr>
              <w:t>成果（</w:t>
            </w:r>
            <w:r>
              <w:rPr>
                <w:rFonts w:hint="eastAsia" w:ascii="仿宋_GB2312" w:hAnsi="仿宋_GB2312" w:eastAsia="仿宋_GB2312" w:cs="仿宋_GB2312"/>
                <w:color w:val="000000"/>
                <w:sz w:val="32"/>
                <w:szCs w:val="32"/>
              </w:rPr>
              <w:t>已结题或通过验收）</w:t>
            </w:r>
            <w:r>
              <w:rPr>
                <w:rFonts w:hint="eastAsia" w:ascii="仿宋_GB2312" w:hAnsi="仿宋_GB2312" w:eastAsia="仿宋_GB2312" w:cs="仿宋_GB2312"/>
                <w:color w:val="000000"/>
                <w:kern w:val="0"/>
                <w:sz w:val="32"/>
                <w:szCs w:val="32"/>
              </w:rPr>
              <w:t>，并且申报人要对其取得的</w:t>
            </w:r>
            <w:r>
              <w:rPr>
                <w:rFonts w:hint="eastAsia" w:ascii="仿宋_GB2312" w:hAnsi="仿宋_GB2312" w:eastAsia="仿宋_GB2312" w:cs="仿宋_GB2312"/>
                <w:color w:val="000000"/>
                <w:sz w:val="32"/>
                <w:szCs w:val="32"/>
              </w:rPr>
              <w:t>科研</w:t>
            </w:r>
            <w:r>
              <w:rPr>
                <w:rFonts w:hint="eastAsia" w:ascii="仿宋_GB2312" w:hAnsi="仿宋_GB2312" w:eastAsia="仿宋_GB2312" w:cs="仿宋_GB2312"/>
                <w:color w:val="000000"/>
                <w:kern w:val="0"/>
                <w:sz w:val="32"/>
                <w:szCs w:val="32"/>
              </w:rPr>
              <w:t>成果进行答辩。须提供相关佐证材料。</w:t>
            </w:r>
          </w:p>
        </w:tc>
      </w:tr>
    </w:tbl>
    <w:p w14:paraId="37790058">
      <w:pPr>
        <w:keepNext w:val="0"/>
        <w:keepLines w:val="0"/>
        <w:pageBreakBefore w:val="0"/>
        <w:widowControl w:val="0"/>
        <w:tabs>
          <w:tab w:val="left" w:pos="1418"/>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备注：</w:t>
      </w:r>
      <w:r>
        <w:rPr>
          <w:rFonts w:hint="eastAsia" w:ascii="仿宋_GB2312" w:hAnsi="仿宋_GB2312" w:eastAsia="仿宋_GB2312" w:cs="仿宋_GB2312"/>
          <w:color w:val="000000"/>
          <w:sz w:val="32"/>
          <w:szCs w:val="32"/>
        </w:rPr>
        <w:t>1.代表作条件中所列各项内容不能重复提供，申报人应根据所在医疗卫生机构的类别申报级别，按要求选择1或2项业绩作为代表作参评，同一项业绩只能使用1次。</w:t>
      </w:r>
    </w:p>
    <w:p w14:paraId="2006D037">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rPr>
        <w:t>2.在</w:t>
      </w:r>
      <w:r>
        <w:rPr>
          <w:rFonts w:hint="eastAsia" w:ascii="仿宋_GB2312" w:hAnsi="仿宋_GB2312" w:eastAsia="仿宋_GB2312" w:cs="仿宋_GB2312"/>
          <w:color w:val="000000"/>
          <w:sz w:val="32"/>
          <w:szCs w:val="32"/>
          <w:shd w:val="clear" w:color="auto" w:fill="FFFFFF"/>
        </w:rPr>
        <w:t>中国科技论文统计源期刊上</w:t>
      </w:r>
      <w:r>
        <w:rPr>
          <w:rFonts w:hint="eastAsia" w:ascii="仿宋_GB2312" w:hAnsi="仿宋_GB2312" w:eastAsia="仿宋_GB2312" w:cs="仿宋_GB2312"/>
          <w:color w:val="000000"/>
          <w:sz w:val="32"/>
          <w:szCs w:val="32"/>
        </w:rPr>
        <w:t>发表的论文，发表当年为</w:t>
      </w:r>
      <w:r>
        <w:rPr>
          <w:rFonts w:hint="eastAsia" w:ascii="仿宋_GB2312" w:hAnsi="仿宋_GB2312" w:eastAsia="仿宋_GB2312" w:cs="仿宋_GB2312"/>
          <w:color w:val="000000"/>
          <w:sz w:val="32"/>
          <w:szCs w:val="32"/>
          <w:shd w:val="clear" w:color="auto" w:fill="FFFFFF"/>
        </w:rPr>
        <w:t>中国科技论文统计源期刊</w:t>
      </w:r>
      <w:r>
        <w:rPr>
          <w:rFonts w:hint="eastAsia" w:ascii="仿宋_GB2312" w:hAnsi="仿宋_GB2312" w:eastAsia="仿宋_GB2312" w:cs="仿宋_GB2312"/>
          <w:color w:val="000000"/>
          <w:sz w:val="32"/>
          <w:szCs w:val="32"/>
        </w:rPr>
        <w:t>论文的，方可作为代表作参评。</w:t>
      </w:r>
      <w:r>
        <w:rPr>
          <w:rFonts w:hint="eastAsia" w:ascii="仿宋_GB2312" w:hAnsi="仿宋_GB2312" w:eastAsia="仿宋_GB2312" w:cs="仿宋_GB2312"/>
          <w:color w:val="000000"/>
          <w:sz w:val="32"/>
          <w:szCs w:val="32"/>
          <w:shd w:val="clear" w:color="auto" w:fill="FFFFFF"/>
        </w:rPr>
        <w:t>中国科技论文统计源期刊以中国科学技术信息研究所公布为准。</w:t>
      </w:r>
    </w:p>
    <w:p w14:paraId="74F7F6A6">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green"/>
        </w:rPr>
      </w:pPr>
      <w:r>
        <w:rPr>
          <w:rFonts w:hint="eastAsia" w:ascii="仿宋_GB2312" w:hAnsi="仿宋_GB2312" w:eastAsia="仿宋_GB2312" w:cs="仿宋_GB2312"/>
          <w:color w:val="000000"/>
          <w:sz w:val="32"/>
          <w:szCs w:val="32"/>
        </w:rPr>
        <w:t>3.下列情况不能作为代表作论文申报：</w:t>
      </w:r>
    </w:p>
    <w:p w14:paraId="60ACB43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①增刊、特刊、专刊、综合版及电子网络版等发表的论文。</w:t>
      </w:r>
    </w:p>
    <w:p w14:paraId="12AFC45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Cs/>
          <w:color w:val="000000"/>
          <w:kern w:val="0"/>
          <w:sz w:val="32"/>
          <w:szCs w:val="32"/>
        </w:rPr>
        <w:t>②综述、个案报道（3例及以下个案报道）、会议纪要、会议交流文章、提前收录、书信</w:t>
      </w:r>
      <w:r>
        <w:rPr>
          <w:rFonts w:hint="eastAsia" w:ascii="仿宋_GB2312" w:hAnsi="仿宋_GB2312" w:eastAsia="仿宋_GB2312" w:cs="仿宋_GB2312"/>
          <w:color w:val="000000"/>
          <w:sz w:val="32"/>
          <w:szCs w:val="32"/>
        </w:rPr>
        <w:t>。</w:t>
      </w:r>
    </w:p>
    <w:p w14:paraId="200C65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③境外、港澳主办的中文刊物以及繁体字印刷的刊物中发表的论文。</w:t>
      </w:r>
    </w:p>
    <w:p w14:paraId="7460C25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Cs/>
          <w:color w:val="000000"/>
          <w:kern w:val="0"/>
          <w:sz w:val="32"/>
          <w:szCs w:val="32"/>
        </w:rPr>
        <w:t>④</w:t>
      </w:r>
      <w:r>
        <w:rPr>
          <w:rFonts w:hint="eastAsia" w:ascii="仿宋_GB2312" w:hAnsi="仿宋_GB2312" w:eastAsia="仿宋_GB2312" w:cs="仿宋_GB2312"/>
          <w:color w:val="000000"/>
          <w:sz w:val="32"/>
          <w:szCs w:val="32"/>
        </w:rPr>
        <w:t>论文刊用通知、用稿清样及提前出版的刊物中登录的论文</w:t>
      </w:r>
    </w:p>
    <w:p w14:paraId="02B5A360">
      <w:pP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p>
    <w:p w14:paraId="0F5BFB92">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2027年度评审代表作要求</w:t>
      </w:r>
    </w:p>
    <w:p w14:paraId="4CD30D48">
      <w:pPr>
        <w:pStyle w:val="2"/>
        <w:rPr>
          <w:rFonts w:hint="eastAsia"/>
        </w:rPr>
      </w:pPr>
    </w:p>
    <w:tbl>
      <w:tblPr>
        <w:tblStyle w:val="10"/>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1"/>
        <w:gridCol w:w="4919"/>
      </w:tblGrid>
      <w:tr w14:paraId="56A3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5041" w:type="dxa"/>
            <w:noWrap w:val="0"/>
            <w:vAlign w:val="center"/>
          </w:tcPr>
          <w:p w14:paraId="6C5483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正高级职称</w:t>
            </w:r>
          </w:p>
        </w:tc>
        <w:tc>
          <w:tcPr>
            <w:tcW w:w="4919" w:type="dxa"/>
            <w:noWrap w:val="0"/>
            <w:vAlign w:val="center"/>
          </w:tcPr>
          <w:p w14:paraId="60568A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副高级职称</w:t>
            </w:r>
          </w:p>
        </w:tc>
      </w:tr>
      <w:tr w14:paraId="13CE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41" w:type="dxa"/>
            <w:noWrap w:val="0"/>
            <w:vAlign w:val="center"/>
          </w:tcPr>
          <w:p w14:paraId="1E7FDA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除第1项为必选项外，申报人须在2-15项中任意选择2项：</w:t>
            </w:r>
          </w:p>
          <w:p w14:paraId="7F2334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作为第1完成人，解决本专业复杂疑难问题形成的临床病案、多学科诊疗报告、护理案例、流行病学调查报告、应急处置情况报告、合理用药分析报告、新技术应用案例、技术指导方案等或作为主刀完成具有代表性的本专业三级、四级手术视频。</w:t>
            </w:r>
          </w:p>
          <w:p w14:paraId="24C470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32"/>
                <w:szCs w:val="32"/>
              </w:rPr>
              <w:t>2.作为前3完成人，完成1项国家科研攻关项目或重点科研项目或具有已结题或通过验收的省（部）级科研课题（项目）2项或</w:t>
            </w:r>
            <w:r>
              <w:rPr>
                <w:rFonts w:hint="eastAsia" w:ascii="仿宋_GB2312" w:hAnsi="仿宋_GB2312" w:eastAsia="仿宋_GB2312" w:cs="仿宋_GB2312"/>
                <w:color w:val="000000"/>
                <w:kern w:val="0"/>
                <w:sz w:val="32"/>
                <w:szCs w:val="32"/>
              </w:rPr>
              <w:t>获得1项陕西省博士后科研项目资助（一等资助以上）。</w:t>
            </w:r>
          </w:p>
          <w:p w14:paraId="2A87C5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3.作为排名第1位的主诊医生或责任护士，有3份入选中国临床案例成果库或中国</w:t>
            </w:r>
            <w:r>
              <w:rPr>
                <w:rFonts w:hint="eastAsia" w:ascii="仿宋_GB2312" w:hAnsi="仿宋_GB2312" w:eastAsia="仿宋_GB2312" w:cs="仿宋_GB2312"/>
                <w:color w:val="000000"/>
                <w:kern w:val="0"/>
                <w:sz w:val="32"/>
                <w:szCs w:val="32"/>
              </w:rPr>
              <w:t>中医药临床案例成果库的病案。</w:t>
            </w:r>
          </w:p>
          <w:p w14:paraId="62B42F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4.作为前3完成人，制定省级及以上医学技术领域行业标准或卫生标准或技术规范或诊疗指南1项，并在全省范围内颁布实施。</w:t>
            </w:r>
          </w:p>
          <w:p w14:paraId="575390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5.</w:t>
            </w:r>
            <w:r>
              <w:rPr>
                <w:rFonts w:hint="eastAsia" w:ascii="仿宋_GB2312" w:hAnsi="仿宋_GB2312" w:eastAsia="仿宋_GB2312" w:cs="仿宋_GB2312"/>
                <w:color w:val="000000"/>
                <w:sz w:val="32"/>
                <w:szCs w:val="32"/>
              </w:rPr>
              <w:t>作为第1完成人，完成“陕</w:t>
            </w:r>
            <w:r>
              <w:rPr>
                <w:rFonts w:hint="eastAsia" w:ascii="仿宋_GB2312" w:hAnsi="仿宋_GB2312" w:eastAsia="仿宋_GB2312" w:cs="仿宋_GB2312"/>
                <w:color w:val="000000"/>
                <w:spacing w:val="-6"/>
                <w:sz w:val="32"/>
                <w:szCs w:val="32"/>
              </w:rPr>
              <w:t>西省适宜技术项目”2项并推广应用。</w:t>
            </w:r>
          </w:p>
          <w:p w14:paraId="1BA2D0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6.作为第1完成人，运用新理论、新知识、新技术形成的解决本专业技术难题的国家发明专利1项，并在实际工作中推广应用，并取得明显社会效益或经济效益（不含实用新型专利和外观设计专利）。</w:t>
            </w:r>
          </w:p>
          <w:p w14:paraId="340CB4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作为第1完成人，取得的科技成果通过技术转让、许可、作价投资等方式签订正式转化合同，促成一定数量的技术交易额（合同须经所在单位科研成果转化管理部门备案确认，不含意向性协议或未实际履约合同；技术交易金额以所在单位财务部门出具证明为准）。</w:t>
            </w:r>
          </w:p>
          <w:p w14:paraId="10C3C5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8.作为第1完成人，主持新制剂研发并取得生产许可的医疗卫生机构新制剂注册批件（备案号）；或主持新药研发并获得新药临床试验许可或新药生产批件。</w:t>
            </w:r>
          </w:p>
          <w:p w14:paraId="14D66E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9.获得国家科学技术奖；或获得省（部）级科技进步奖（一等奖前5名，二等奖前3名，三等奖第1名）。</w:t>
            </w:r>
          </w:p>
          <w:p w14:paraId="376A8D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32"/>
                <w:szCs w:val="32"/>
              </w:rPr>
              <w:t>10.入选省（部）级及以上人才计划（工程）项目；或入选陕西省</w:t>
            </w:r>
            <w:r>
              <w:rPr>
                <w:rFonts w:hint="eastAsia" w:ascii="仿宋_GB2312" w:hAnsi="仿宋_GB2312" w:eastAsia="仿宋_GB2312" w:cs="仿宋_GB2312"/>
                <w:color w:val="000000"/>
                <w:kern w:val="0"/>
                <w:sz w:val="32"/>
                <w:szCs w:val="32"/>
              </w:rPr>
              <w:t>“三秦博创”人才支持项目；或入选博士后人才创新支持计划（国家资助博士后研究人员A档或省级博士后科研项目资助特等奖）。</w:t>
            </w:r>
          </w:p>
          <w:p w14:paraId="5BDE5B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11.作为前2完成人，获得陕西省科技工作者创新创业大赛一等奖；或作为第1完成人，获得陕西省科技工作者创新创业大赛二等奖；或作为前3完成人，获得陕西省博士后创新创业大赛金奖。</w:t>
            </w:r>
          </w:p>
          <w:p w14:paraId="207F12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获得省（部）级及以上科普大赛个人二等奖及以上奖励1项；或作为前5名完成人，获得省（部）级及以上科普赛事团体一等奖；获得国家卫生健康委主办的新时代健康科普作品征集活动优秀作品奖2次；或参加省（部）级及以上卫生健康部门组织的健康科普类主题发布会2场。</w:t>
            </w:r>
          </w:p>
          <w:p w14:paraId="665304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32"/>
                <w:szCs w:val="32"/>
              </w:rPr>
              <w:t>13.</w:t>
            </w:r>
            <w:r>
              <w:rPr>
                <w:rFonts w:hint="eastAsia" w:ascii="仿宋_GB2312" w:hAnsi="仿宋_GB2312" w:eastAsia="仿宋_GB2312" w:cs="仿宋_GB2312"/>
                <w:color w:val="000000"/>
                <w:kern w:val="0"/>
                <w:sz w:val="32"/>
                <w:szCs w:val="32"/>
              </w:rPr>
              <w:t>参评人员工作量达到附件3规定的工作量2倍及以上。</w:t>
            </w:r>
          </w:p>
          <w:p w14:paraId="0FFD5B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14.</w:t>
            </w:r>
            <w:r>
              <w:rPr>
                <w:rFonts w:hint="eastAsia" w:ascii="仿宋_GB2312" w:hAnsi="仿宋_GB2312" w:eastAsia="仿宋_GB2312" w:cs="仿宋_GB2312"/>
                <w:color w:val="000000"/>
                <w:sz w:val="32"/>
                <w:szCs w:val="32"/>
              </w:rPr>
              <w:t>作为排名第1位的第1作者或通讯作者，在中华医学会主办的公开出版发行期刊上发表本专业学术论文1</w:t>
            </w:r>
            <w:r>
              <w:rPr>
                <w:rFonts w:hint="eastAsia" w:ascii="仿宋_GB2312" w:hAnsi="仿宋_GB2312" w:eastAsia="仿宋_GB2312" w:cs="仿宋_GB2312"/>
                <w:color w:val="000000"/>
                <w:kern w:val="0"/>
                <w:sz w:val="32"/>
                <w:szCs w:val="32"/>
              </w:rPr>
              <w:t>篇</w:t>
            </w:r>
            <w:r>
              <w:rPr>
                <w:rFonts w:hint="eastAsia" w:ascii="仿宋_GB2312" w:hAnsi="仿宋_GB2312" w:eastAsia="仿宋_GB2312" w:cs="仿宋_GB2312"/>
                <w:color w:val="000000"/>
                <w:sz w:val="32"/>
                <w:szCs w:val="32"/>
              </w:rPr>
              <w:t>或在中国科技论文统计源期刊上发表本专业学术论文至少2篇，期刊须具有CN、ISSN刊号且每篇字数为3000字以上</w:t>
            </w:r>
            <w:r>
              <w:rPr>
                <w:rFonts w:hint="eastAsia" w:ascii="仿宋_GB2312" w:hAnsi="仿宋_GB2312" w:eastAsia="仿宋_GB2312" w:cs="仿宋_GB2312"/>
                <w:color w:val="000000"/>
                <w:kern w:val="0"/>
                <w:sz w:val="32"/>
                <w:szCs w:val="32"/>
              </w:rPr>
              <w:t>；或</w:t>
            </w:r>
            <w:r>
              <w:rPr>
                <w:rFonts w:hint="eastAsia" w:ascii="仿宋_GB2312" w:hAnsi="仿宋_GB2312" w:eastAsia="仿宋_GB2312" w:cs="仿宋_GB2312"/>
                <w:color w:val="000000"/>
                <w:sz w:val="32"/>
                <w:szCs w:val="32"/>
              </w:rPr>
              <w:t>作为排名第1位的第1作者或通讯作者，发表论文被SCI或SC</w:t>
            </w:r>
            <w:r>
              <w:rPr>
                <w:rFonts w:hint="eastAsia" w:ascii="仿宋_GB2312" w:hAnsi="仿宋_GB2312" w:eastAsia="仿宋_GB2312" w:cs="仿宋_GB2312"/>
                <w:color w:val="000000"/>
                <w:kern w:val="0"/>
                <w:sz w:val="32"/>
                <w:szCs w:val="32"/>
              </w:rPr>
              <w:t>I-E收录；或独著（合著）本人完成10万字以上具有ISBN号和CIP号的本专业学术著作。</w:t>
            </w:r>
          </w:p>
          <w:p w14:paraId="614DCA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15.带教指导本单位本专业3名下级专业技术人员开展技术工作，其中有2人取得省级行政部门鉴定认可的科研成果（已结题或通过验收），申报人须对其取得的2项科研成果进行答辩并提交人才培养报告及相关佐证材料。</w:t>
            </w:r>
          </w:p>
        </w:tc>
        <w:tc>
          <w:tcPr>
            <w:tcW w:w="4919" w:type="dxa"/>
            <w:noWrap w:val="0"/>
            <w:vAlign w:val="center"/>
          </w:tcPr>
          <w:p w14:paraId="7E11BE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除第1项为必选项外，申报人须在2-15项中任意选择2项：</w:t>
            </w:r>
          </w:p>
          <w:p w14:paraId="3D1D7C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作为第1完成人，解决本专业复杂疑难问题形成的临床病案、多学科诊疗报告、护理案例、流行病学调查报告、应急处置情况报告、合理用药分析报告、新技术应用案例、技术指导方案等或作为主刀（或一助）完成具有代表性的本专业三级、四级手术视频。</w:t>
            </w:r>
          </w:p>
          <w:p w14:paraId="0CBC00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color w:val="000000"/>
                <w:sz w:val="32"/>
                <w:szCs w:val="32"/>
              </w:rPr>
            </w:pPr>
            <w:r>
              <w:rPr>
                <w:rFonts w:hint="eastAsia" w:ascii="仿宋_GB2312" w:hAnsi="仿宋_GB2312" w:eastAsia="仿宋_GB2312" w:cs="仿宋_GB2312"/>
                <w:color w:val="000000"/>
                <w:sz w:val="32"/>
                <w:szCs w:val="32"/>
              </w:rPr>
              <w:t>2.作为前7完成人，完成1项国家科研攻关项目或重点科研项目；或作为前5完成人，具有已结题或通过验收的省（部）级科研课题（项目）1项；或作为前3完成人</w:t>
            </w:r>
            <w:r>
              <w:rPr>
                <w:rFonts w:hint="eastAsia" w:ascii="仿宋_GB2312" w:hAnsi="仿宋_GB2312" w:eastAsia="仿宋_GB2312" w:cs="仿宋_GB2312"/>
                <w:color w:val="000000"/>
                <w:kern w:val="0"/>
                <w:sz w:val="32"/>
                <w:szCs w:val="32"/>
              </w:rPr>
              <w:t>获得陕西省博士后科研项目资助（二等资助以上）。</w:t>
            </w:r>
          </w:p>
          <w:p w14:paraId="4DCCEA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3.作为排名第1位的主诊医生或责任护士，有2份入选中国临床案例成果库或中国</w:t>
            </w:r>
            <w:r>
              <w:rPr>
                <w:rFonts w:hint="eastAsia" w:ascii="仿宋_GB2312" w:hAnsi="仿宋_GB2312" w:eastAsia="仿宋_GB2312" w:cs="仿宋_GB2312"/>
                <w:color w:val="000000"/>
                <w:kern w:val="0"/>
                <w:sz w:val="32"/>
                <w:szCs w:val="32"/>
              </w:rPr>
              <w:t>中医药临床案例成果库的病案。</w:t>
            </w:r>
          </w:p>
          <w:p w14:paraId="489A77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4.作为前5完成人，制定省级及以上医学技术领域行业标准或卫生标准或技术规范或诊疗指南1项，并在全省范围内颁布实施。</w:t>
            </w:r>
          </w:p>
          <w:p w14:paraId="4FFE7C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5.</w:t>
            </w:r>
            <w:r>
              <w:rPr>
                <w:rFonts w:hint="eastAsia" w:ascii="仿宋_GB2312" w:hAnsi="仿宋_GB2312" w:eastAsia="仿宋_GB2312" w:cs="仿宋_GB2312"/>
                <w:color w:val="000000"/>
                <w:sz w:val="32"/>
                <w:szCs w:val="32"/>
              </w:rPr>
              <w:t>作为第1完成人，完成“陕</w:t>
            </w:r>
            <w:r>
              <w:rPr>
                <w:rFonts w:hint="eastAsia" w:ascii="仿宋_GB2312" w:hAnsi="仿宋_GB2312" w:eastAsia="仿宋_GB2312" w:cs="仿宋_GB2312"/>
                <w:color w:val="000000"/>
                <w:spacing w:val="-11"/>
                <w:sz w:val="32"/>
                <w:szCs w:val="32"/>
              </w:rPr>
              <w:t>西省适宜技术项目”1项并推广应用。</w:t>
            </w:r>
          </w:p>
          <w:p w14:paraId="6330D8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6.作为前2完成人，运用新理论、新知识、新技术形成的解决本专业技术难题的国家发明专利1项，并在实际工作中推广应用，并取得明显社会效益或经济效益（不含实用新型专利和外观设计专利）。</w:t>
            </w:r>
          </w:p>
          <w:p w14:paraId="476A2E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作为第1完成人，取得的科技成果通过技术转让、许可、作价投资等方式签订正式转化合同，促成一定数量的技术交易额（合同须经所在单位科研成果转化管理部门备案确认，不含意向性协议或未实际履约合同；技术交易金额以所在单位财务部门出具证明为准）。</w:t>
            </w:r>
          </w:p>
          <w:p w14:paraId="0B559F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8.作为前3完成人，参与新制剂研发并取得生产许可的医疗卫生机构新制剂注册批件（备案号）；参与新药研发并获得新药临床试验许可或新药生产批件。</w:t>
            </w:r>
          </w:p>
          <w:p w14:paraId="2C8746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9.获得国家科学技术奖；或获得省（部）级科技进步奖（一等奖，二等奖前5名，三等奖前3名）。</w:t>
            </w:r>
          </w:p>
          <w:p w14:paraId="5AD258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32"/>
                <w:szCs w:val="32"/>
              </w:rPr>
              <w:t>10.</w:t>
            </w:r>
            <w:r>
              <w:rPr>
                <w:rFonts w:hint="eastAsia" w:ascii="仿宋_GB2312" w:hAnsi="仿宋_GB2312" w:eastAsia="仿宋_GB2312" w:cs="仿宋_GB2312"/>
                <w:color w:val="000000"/>
                <w:kern w:val="0"/>
                <w:sz w:val="32"/>
                <w:szCs w:val="32"/>
              </w:rPr>
              <w:t>入选市级及以上人才计划（工程）项目；或入选博士后人才创新支持计划（国家资助博士后研究人员B档或省级博士后科研项目资助一等奖）。</w:t>
            </w:r>
          </w:p>
          <w:p w14:paraId="5DCDDF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11.作为前2完成人，获得陕西省科技工作者创新创业大赛二等奖及以上；或作为第1完成人，获得陕西省科技工作者创新创业大赛三等奖及以上；或作为前3完成人，获得陕西省博士后创新创业大赛银奖及以上。</w:t>
            </w:r>
          </w:p>
          <w:p w14:paraId="6C25BC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获得省（部）级及以上科普大赛个人三等奖及以上奖励1项；或作为前5名完成人，获得省（部）级及以上科普赛事团体二等奖及以上；获得国家卫生健康委主办的新时代健康科普作品征集活动优秀作品奖1次；或参加省（部）级及以上卫生健康部门组织的健康科普类主题发布会1场。</w:t>
            </w:r>
          </w:p>
          <w:p w14:paraId="2696BD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13.参评人员工作量达到附件3规定的工作量2倍及以上。</w:t>
            </w:r>
          </w:p>
          <w:p w14:paraId="2E8DE7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14.作为排名第1位的第1作者或通讯作者，在中华医学会主办的公开出版发行期刊上发表本专业学术论文1</w:t>
            </w:r>
            <w:r>
              <w:rPr>
                <w:rFonts w:hint="eastAsia" w:ascii="仿宋_GB2312" w:hAnsi="仿宋_GB2312" w:eastAsia="仿宋_GB2312" w:cs="仿宋_GB2312"/>
                <w:color w:val="000000"/>
                <w:kern w:val="0"/>
                <w:sz w:val="32"/>
                <w:szCs w:val="32"/>
              </w:rPr>
              <w:t>篇</w:t>
            </w:r>
            <w:r>
              <w:rPr>
                <w:rFonts w:hint="eastAsia" w:ascii="仿宋_GB2312" w:hAnsi="仿宋_GB2312" w:eastAsia="仿宋_GB2312" w:cs="仿宋_GB2312"/>
                <w:color w:val="000000"/>
                <w:sz w:val="32"/>
                <w:szCs w:val="32"/>
              </w:rPr>
              <w:t>或在中国科技论文统计源期刊上发表本专业学术论文至少2篇，期刊须具有CN、ISSN刊号且每篇字数为2000字以上</w:t>
            </w:r>
            <w:r>
              <w:rPr>
                <w:rFonts w:hint="eastAsia" w:ascii="仿宋_GB2312" w:hAnsi="仿宋_GB2312" w:eastAsia="仿宋_GB2312" w:cs="仿宋_GB2312"/>
                <w:color w:val="000000"/>
                <w:kern w:val="0"/>
                <w:sz w:val="32"/>
                <w:szCs w:val="32"/>
              </w:rPr>
              <w:t>；或</w:t>
            </w:r>
            <w:r>
              <w:rPr>
                <w:rFonts w:hint="eastAsia" w:ascii="仿宋_GB2312" w:hAnsi="仿宋_GB2312" w:eastAsia="仿宋_GB2312" w:cs="仿宋_GB2312"/>
                <w:color w:val="000000"/>
                <w:sz w:val="32"/>
                <w:szCs w:val="32"/>
              </w:rPr>
              <w:t>作为排名第1位的第1作者或通讯作者，发表论文被SCI或SCI-E收录；或</w:t>
            </w:r>
            <w:r>
              <w:rPr>
                <w:rFonts w:hint="eastAsia" w:ascii="仿宋_GB2312" w:hAnsi="仿宋_GB2312" w:eastAsia="仿宋_GB2312" w:cs="仿宋_GB2312"/>
                <w:color w:val="000000"/>
                <w:kern w:val="0"/>
                <w:sz w:val="32"/>
                <w:szCs w:val="32"/>
              </w:rPr>
              <w:t>独著（合著）本人完成5万字以上具有ISBN号</w:t>
            </w:r>
            <w:r>
              <w:rPr>
                <w:rFonts w:hint="eastAsia" w:ascii="仿宋_GB2312" w:hAnsi="仿宋_GB2312" w:eastAsia="仿宋_GB2312" w:cs="仿宋_GB2312"/>
                <w:color w:val="000000"/>
                <w:sz w:val="32"/>
                <w:szCs w:val="32"/>
              </w:rPr>
              <w:t>和CIP号的本专业学术著作。</w:t>
            </w:r>
          </w:p>
          <w:p w14:paraId="517ACE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w:t>
            </w:r>
            <w:r>
              <w:rPr>
                <w:rFonts w:hint="eastAsia" w:ascii="仿宋_GB2312" w:hAnsi="仿宋_GB2312" w:eastAsia="仿宋_GB2312" w:cs="仿宋_GB2312"/>
                <w:color w:val="000000"/>
                <w:kern w:val="0"/>
                <w:sz w:val="32"/>
                <w:szCs w:val="32"/>
              </w:rPr>
              <w:t>带教指导本单位本专业2名下级专业技术人员开展技术工作，其中有1人取得</w:t>
            </w:r>
            <w:r>
              <w:rPr>
                <w:rFonts w:hint="eastAsia" w:ascii="仿宋_GB2312" w:hAnsi="仿宋_GB2312" w:eastAsia="仿宋_GB2312" w:cs="仿宋_GB2312"/>
                <w:color w:val="000000"/>
                <w:sz w:val="32"/>
                <w:szCs w:val="32"/>
              </w:rPr>
              <w:t>省级行政部门鉴定认可的科研</w:t>
            </w:r>
            <w:r>
              <w:rPr>
                <w:rFonts w:hint="eastAsia" w:ascii="仿宋_GB2312" w:hAnsi="仿宋_GB2312" w:eastAsia="仿宋_GB2312" w:cs="仿宋_GB2312"/>
                <w:color w:val="000000"/>
                <w:kern w:val="0"/>
                <w:sz w:val="32"/>
                <w:szCs w:val="32"/>
              </w:rPr>
              <w:t>成果（</w:t>
            </w:r>
            <w:r>
              <w:rPr>
                <w:rFonts w:hint="eastAsia" w:ascii="仿宋_GB2312" w:hAnsi="仿宋_GB2312" w:eastAsia="仿宋_GB2312" w:cs="仿宋_GB2312"/>
                <w:color w:val="000000"/>
                <w:sz w:val="32"/>
                <w:szCs w:val="32"/>
              </w:rPr>
              <w:t>已结题或通过验收）</w:t>
            </w:r>
            <w:r>
              <w:rPr>
                <w:rFonts w:hint="eastAsia" w:ascii="仿宋_GB2312" w:hAnsi="仿宋_GB2312" w:eastAsia="仿宋_GB2312" w:cs="仿宋_GB2312"/>
                <w:color w:val="000000"/>
                <w:kern w:val="0"/>
                <w:sz w:val="32"/>
                <w:szCs w:val="32"/>
              </w:rPr>
              <w:t>，申报人须对其取得的1项</w:t>
            </w:r>
            <w:r>
              <w:rPr>
                <w:rFonts w:hint="eastAsia" w:ascii="仿宋_GB2312" w:hAnsi="仿宋_GB2312" w:eastAsia="仿宋_GB2312" w:cs="仿宋_GB2312"/>
                <w:color w:val="000000"/>
                <w:sz w:val="32"/>
                <w:szCs w:val="32"/>
              </w:rPr>
              <w:t>科研</w:t>
            </w:r>
            <w:r>
              <w:rPr>
                <w:rFonts w:hint="eastAsia" w:ascii="仿宋_GB2312" w:hAnsi="仿宋_GB2312" w:eastAsia="仿宋_GB2312" w:cs="仿宋_GB2312"/>
                <w:color w:val="000000"/>
                <w:kern w:val="0"/>
                <w:sz w:val="32"/>
                <w:szCs w:val="32"/>
              </w:rPr>
              <w:t>成果进行答辩并提交人才培养报告及相关佐证材料。</w:t>
            </w:r>
          </w:p>
        </w:tc>
      </w:tr>
    </w:tbl>
    <w:p w14:paraId="0B9A042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lang w:val="en-US" w:eastAsia="zh-CN"/>
        </w:rPr>
      </w:pPr>
    </w:p>
    <w:p w14:paraId="1F6038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lang w:val="en-US" w:eastAsia="zh-CN"/>
        </w:rPr>
        <w:t>备注：</w:t>
      </w:r>
      <w:r>
        <w:rPr>
          <w:rFonts w:hint="eastAsia" w:ascii="仿宋_GB2312" w:hAnsi="仿宋_GB2312" w:eastAsia="仿宋_GB2312" w:cs="仿宋_GB2312"/>
          <w:color w:val="000000"/>
          <w:sz w:val="32"/>
          <w:szCs w:val="32"/>
        </w:rPr>
        <w:t>1.代表作条件中所列各项内容不能重复提供，申报人应根据申报层级按要求选择3项业绩作为代表作参评，同一项业绩只能使用1次。</w:t>
      </w:r>
    </w:p>
    <w:p w14:paraId="0FE1A980">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rPr>
        <w:t>2.在</w:t>
      </w:r>
      <w:r>
        <w:rPr>
          <w:rFonts w:hint="eastAsia" w:ascii="仿宋_GB2312" w:hAnsi="仿宋_GB2312" w:eastAsia="仿宋_GB2312" w:cs="仿宋_GB2312"/>
          <w:color w:val="000000"/>
          <w:sz w:val="32"/>
          <w:szCs w:val="32"/>
          <w:shd w:val="clear" w:color="auto" w:fill="FFFFFF"/>
        </w:rPr>
        <w:t>中国科技论文统计源期刊上</w:t>
      </w:r>
      <w:r>
        <w:rPr>
          <w:rFonts w:hint="eastAsia" w:ascii="仿宋_GB2312" w:hAnsi="仿宋_GB2312" w:eastAsia="仿宋_GB2312" w:cs="仿宋_GB2312"/>
          <w:color w:val="000000"/>
          <w:sz w:val="32"/>
          <w:szCs w:val="32"/>
        </w:rPr>
        <w:t>发表的论文，发表当年为</w:t>
      </w:r>
      <w:r>
        <w:rPr>
          <w:rFonts w:hint="eastAsia" w:ascii="仿宋_GB2312" w:hAnsi="仿宋_GB2312" w:eastAsia="仿宋_GB2312" w:cs="仿宋_GB2312"/>
          <w:color w:val="000000"/>
          <w:sz w:val="32"/>
          <w:szCs w:val="32"/>
          <w:shd w:val="clear" w:color="auto" w:fill="FFFFFF"/>
        </w:rPr>
        <w:t>中国科技论文统计源期刊</w:t>
      </w:r>
      <w:r>
        <w:rPr>
          <w:rFonts w:hint="eastAsia" w:ascii="仿宋_GB2312" w:hAnsi="仿宋_GB2312" w:eastAsia="仿宋_GB2312" w:cs="仿宋_GB2312"/>
          <w:color w:val="000000"/>
          <w:sz w:val="32"/>
          <w:szCs w:val="32"/>
        </w:rPr>
        <w:t>论文的，方可作为代表作参评。</w:t>
      </w:r>
      <w:r>
        <w:rPr>
          <w:rFonts w:hint="eastAsia" w:ascii="仿宋_GB2312" w:hAnsi="仿宋_GB2312" w:eastAsia="仿宋_GB2312" w:cs="仿宋_GB2312"/>
          <w:color w:val="000000"/>
          <w:sz w:val="32"/>
          <w:szCs w:val="32"/>
          <w:shd w:val="clear" w:color="auto" w:fill="FFFFFF"/>
        </w:rPr>
        <w:t>中国科技论文统计源期刊以中国科学技术信息研究所公布为准。</w:t>
      </w:r>
    </w:p>
    <w:p w14:paraId="2C2E1869">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green"/>
        </w:rPr>
      </w:pPr>
      <w:r>
        <w:rPr>
          <w:rFonts w:hint="eastAsia" w:ascii="仿宋_GB2312" w:hAnsi="仿宋_GB2312" w:eastAsia="仿宋_GB2312" w:cs="仿宋_GB2312"/>
          <w:color w:val="000000"/>
          <w:sz w:val="32"/>
          <w:szCs w:val="32"/>
        </w:rPr>
        <w:t>3.下列情况不能作为代表作论文申报：</w:t>
      </w:r>
    </w:p>
    <w:p w14:paraId="32BB5E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color w:val="000000"/>
          <w:kern w:val="0"/>
          <w:sz w:val="32"/>
          <w:szCs w:val="32"/>
        </w:rPr>
        <w:t>①</w:t>
      </w:r>
      <w:r>
        <w:rPr>
          <w:rFonts w:hint="eastAsia" w:ascii="仿宋_GB2312" w:hAnsi="仿宋_GB2312" w:eastAsia="仿宋_GB2312" w:cs="仿宋_GB2312"/>
          <w:bCs/>
          <w:color w:val="000000"/>
          <w:kern w:val="0"/>
          <w:sz w:val="32"/>
          <w:szCs w:val="32"/>
        </w:rPr>
        <w:t>增刊、特刊、专刊、综合版及电子网络版等发表的论文。</w:t>
      </w:r>
    </w:p>
    <w:p w14:paraId="2EFFB69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②</w:t>
      </w:r>
      <w:r>
        <w:rPr>
          <w:rFonts w:hint="eastAsia" w:ascii="仿宋_GB2312" w:hAnsi="仿宋_GB2312" w:eastAsia="仿宋_GB2312" w:cs="仿宋_GB2312"/>
          <w:bCs/>
          <w:color w:val="000000"/>
          <w:kern w:val="0"/>
          <w:sz w:val="32"/>
          <w:szCs w:val="32"/>
        </w:rPr>
        <w:t>综述、个案报道（3例及以下个案报道）、会议纪要、会议交流文章、提前收录、书信</w:t>
      </w:r>
      <w:r>
        <w:rPr>
          <w:rFonts w:hint="eastAsia" w:ascii="仿宋_GB2312" w:hAnsi="仿宋_GB2312" w:eastAsia="仿宋_GB2312" w:cs="仿宋_GB2312"/>
          <w:color w:val="000000"/>
          <w:sz w:val="32"/>
          <w:szCs w:val="32"/>
        </w:rPr>
        <w:t>。</w:t>
      </w:r>
    </w:p>
    <w:p w14:paraId="3536E2C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color w:val="000000"/>
          <w:kern w:val="0"/>
          <w:sz w:val="32"/>
          <w:szCs w:val="32"/>
        </w:rPr>
        <w:t>③</w:t>
      </w:r>
      <w:r>
        <w:rPr>
          <w:rFonts w:hint="eastAsia" w:ascii="仿宋_GB2312" w:hAnsi="仿宋_GB2312" w:eastAsia="仿宋_GB2312" w:cs="仿宋_GB2312"/>
          <w:bCs/>
          <w:color w:val="000000"/>
          <w:kern w:val="0"/>
          <w:sz w:val="32"/>
          <w:szCs w:val="32"/>
        </w:rPr>
        <w:t>境外、港澳主办的中文刊物以及繁体字印刷的刊物中发表的论文。</w:t>
      </w:r>
    </w:p>
    <w:p w14:paraId="6B1AB5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④</w:t>
      </w:r>
      <w:r>
        <w:rPr>
          <w:rFonts w:hint="eastAsia" w:ascii="仿宋_GB2312" w:hAnsi="仿宋_GB2312" w:eastAsia="仿宋_GB2312" w:cs="仿宋_GB2312"/>
          <w:color w:val="000000"/>
          <w:sz w:val="32"/>
          <w:szCs w:val="32"/>
        </w:rPr>
        <w:t>论文刊用通知、用稿清样及提前出版的刊物中登录的论文。</w:t>
      </w:r>
    </w:p>
    <w:p w14:paraId="500DF6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Cs/>
          <w:color w:val="000000"/>
          <w:kern w:val="0"/>
          <w:sz w:val="32"/>
          <w:szCs w:val="32"/>
        </w:rPr>
        <w:t>4.2027年度评审代表作条件中所列各项内容根据实际情况会作细微调整。</w:t>
      </w:r>
    </w:p>
    <w:p w14:paraId="02F28316">
      <w:pPr>
        <w:pStyle w:val="2"/>
        <w:rPr>
          <w:rFonts w:hint="eastAsia"/>
        </w:rPr>
      </w:pPr>
    </w:p>
    <w:p w14:paraId="0BC0C107">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仿宋_GB2312" w:eastAsia="仿宋_GB2312"/>
          <w:sz w:val="32"/>
          <w:szCs w:val="32"/>
        </w:rPr>
        <w:sectPr>
          <w:footerReference r:id="rId10" w:type="first"/>
          <w:headerReference r:id="rId6" w:type="default"/>
          <w:footerReference r:id="rId8" w:type="default"/>
          <w:headerReference r:id="rId7" w:type="even"/>
          <w:footerReference r:id="rId9" w:type="even"/>
          <w:pgSz w:w="11906" w:h="16838"/>
          <w:pgMar w:top="2098" w:right="1474" w:bottom="1984" w:left="1587" w:header="850" w:footer="1417" w:gutter="0"/>
          <w:pgBorders>
            <w:top w:val="none" w:sz="0" w:space="0"/>
            <w:left w:val="none" w:sz="0" w:space="0"/>
            <w:bottom w:val="none" w:sz="0" w:space="0"/>
            <w:right w:val="none" w:sz="0" w:space="0"/>
          </w:pgBorders>
          <w:pgNumType w:fmt="decimal" w:start="18"/>
          <w:cols w:space="0" w:num="1"/>
          <w:titlePg/>
          <w:rtlGutter w:val="0"/>
          <w:docGrid w:linePitch="579" w:charSpace="0"/>
        </w:sectPr>
      </w:pPr>
    </w:p>
    <w:p w14:paraId="29343A3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附件5</w:t>
      </w:r>
    </w:p>
    <w:p w14:paraId="3B3CC6E4">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
        </w:rPr>
      </w:pPr>
      <w:r>
        <w:rPr>
          <w:rFonts w:hint="eastAsia" w:ascii="方正小标宋简体" w:hAnsi="方正小标宋简体" w:eastAsia="方正小标宋简体" w:cs="方正小标宋简体"/>
          <w:color w:val="auto"/>
          <w:kern w:val="0"/>
          <w:sz w:val="44"/>
          <w:szCs w:val="44"/>
          <w:highlight w:val="none"/>
          <w:lang w:val="en-US" w:eastAsia="zh-CN" w:bidi="ar"/>
        </w:rPr>
        <w:t>评审工作量要求</w:t>
      </w:r>
    </w:p>
    <w:p w14:paraId="2DE66F39">
      <w:pPr>
        <w:pStyle w:val="2"/>
        <w:rPr>
          <w:rFonts w:hint="eastAsia"/>
          <w:lang w:val="en-US" w:eastAsia="zh-CN"/>
        </w:rPr>
      </w:pPr>
    </w:p>
    <w:tbl>
      <w:tblPr>
        <w:tblStyle w:val="10"/>
        <w:tblW w:w="130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3"/>
        <w:gridCol w:w="2633"/>
        <w:gridCol w:w="3142"/>
        <w:gridCol w:w="3150"/>
        <w:gridCol w:w="3186"/>
      </w:tblGrid>
      <w:tr w14:paraId="23D59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blHeader/>
          <w:jc w:val="center"/>
        </w:trPr>
        <w:tc>
          <w:tcPr>
            <w:tcW w:w="361" w:type="pct"/>
            <w:vMerge w:val="restart"/>
            <w:noWrap w:val="0"/>
            <w:vAlign w:val="center"/>
          </w:tcPr>
          <w:p w14:paraId="3DD8466D">
            <w:pPr>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lang w:bidi="ar"/>
              </w:rPr>
              <w:t>序号</w:t>
            </w:r>
          </w:p>
        </w:tc>
        <w:tc>
          <w:tcPr>
            <w:tcW w:w="1008" w:type="pct"/>
            <w:vMerge w:val="restart"/>
            <w:noWrap w:val="0"/>
            <w:vAlign w:val="center"/>
          </w:tcPr>
          <w:p w14:paraId="30BE9075">
            <w:pPr>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lang w:bidi="ar"/>
              </w:rPr>
              <w:t>评审专业</w:t>
            </w:r>
          </w:p>
        </w:tc>
        <w:tc>
          <w:tcPr>
            <w:tcW w:w="3630" w:type="pct"/>
            <w:gridSpan w:val="3"/>
            <w:noWrap w:val="0"/>
            <w:vAlign w:val="center"/>
          </w:tcPr>
          <w:p w14:paraId="0A13A955">
            <w:pPr>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lang w:bidi="ar"/>
              </w:rPr>
              <w:t>晋升卫生副高级职称临床工作量</w:t>
            </w:r>
          </w:p>
        </w:tc>
      </w:tr>
      <w:tr w14:paraId="1C73D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blHeader/>
          <w:jc w:val="center"/>
        </w:trPr>
        <w:tc>
          <w:tcPr>
            <w:tcW w:w="361" w:type="pct"/>
            <w:vMerge w:val="continue"/>
            <w:noWrap w:val="0"/>
            <w:vAlign w:val="center"/>
          </w:tcPr>
          <w:p w14:paraId="218113CD">
            <w:pPr>
              <w:jc w:val="center"/>
              <w:rPr>
                <w:rFonts w:ascii="黑体" w:hAnsi="宋体" w:eastAsia="黑体" w:cs="黑体"/>
                <w:color w:val="000000"/>
                <w:sz w:val="32"/>
                <w:szCs w:val="32"/>
              </w:rPr>
            </w:pPr>
          </w:p>
        </w:tc>
        <w:tc>
          <w:tcPr>
            <w:tcW w:w="1008" w:type="pct"/>
            <w:vMerge w:val="continue"/>
            <w:noWrap w:val="0"/>
            <w:vAlign w:val="center"/>
          </w:tcPr>
          <w:p w14:paraId="59DD32A9">
            <w:pPr>
              <w:jc w:val="center"/>
              <w:rPr>
                <w:rFonts w:ascii="黑体" w:hAnsi="宋体" w:eastAsia="黑体" w:cs="黑体"/>
                <w:color w:val="000000"/>
                <w:sz w:val="32"/>
                <w:szCs w:val="32"/>
              </w:rPr>
            </w:pPr>
          </w:p>
        </w:tc>
        <w:tc>
          <w:tcPr>
            <w:tcW w:w="1203" w:type="pct"/>
            <w:noWrap w:val="0"/>
            <w:vAlign w:val="center"/>
          </w:tcPr>
          <w:p w14:paraId="253B5ED3">
            <w:pPr>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lang w:bidi="ar"/>
              </w:rPr>
              <w:t>门诊工作量</w:t>
            </w:r>
          </w:p>
        </w:tc>
        <w:tc>
          <w:tcPr>
            <w:tcW w:w="1206" w:type="pct"/>
            <w:noWrap w:val="0"/>
            <w:vAlign w:val="center"/>
          </w:tcPr>
          <w:p w14:paraId="471815E1">
            <w:pPr>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lang w:bidi="ar"/>
              </w:rPr>
              <w:t>出院人数（有病房）</w:t>
            </w:r>
          </w:p>
        </w:tc>
        <w:tc>
          <w:tcPr>
            <w:tcW w:w="1220" w:type="pct"/>
            <w:noWrap w:val="0"/>
            <w:vAlign w:val="center"/>
          </w:tcPr>
          <w:p w14:paraId="370174BB">
            <w:pPr>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lang w:bidi="ar"/>
              </w:rPr>
              <w:t>手术/操作人次</w:t>
            </w:r>
          </w:p>
        </w:tc>
      </w:tr>
      <w:tr w14:paraId="02FE1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00B46BC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w:t>
            </w:r>
          </w:p>
        </w:tc>
        <w:tc>
          <w:tcPr>
            <w:tcW w:w="1008" w:type="pct"/>
            <w:noWrap w:val="0"/>
            <w:vAlign w:val="center"/>
          </w:tcPr>
          <w:p w14:paraId="495BFE48">
            <w:pPr>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kern w:val="0"/>
                <w:sz w:val="32"/>
                <w:szCs w:val="32"/>
                <w:lang w:bidi="ar"/>
              </w:rPr>
              <w:t>心血管内科</w:t>
            </w:r>
          </w:p>
        </w:tc>
        <w:tc>
          <w:tcPr>
            <w:tcW w:w="1203" w:type="pct"/>
            <w:noWrap w:val="0"/>
            <w:vAlign w:val="center"/>
          </w:tcPr>
          <w:p w14:paraId="2CA9DCB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01A4634E">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5C51F726">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154BA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16987010">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w:t>
            </w:r>
          </w:p>
        </w:tc>
        <w:tc>
          <w:tcPr>
            <w:tcW w:w="1008" w:type="pct"/>
            <w:noWrap w:val="0"/>
            <w:vAlign w:val="center"/>
          </w:tcPr>
          <w:p w14:paraId="6783051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呼吸内科</w:t>
            </w:r>
          </w:p>
        </w:tc>
        <w:tc>
          <w:tcPr>
            <w:tcW w:w="1203" w:type="pct"/>
            <w:noWrap w:val="0"/>
            <w:vAlign w:val="center"/>
          </w:tcPr>
          <w:p w14:paraId="4F4762F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6025A98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16787C39">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支气管镜200人次</w:t>
            </w:r>
          </w:p>
        </w:tc>
      </w:tr>
      <w:tr w14:paraId="4E81F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2" w:hRule="exact"/>
          <w:jc w:val="center"/>
        </w:trPr>
        <w:tc>
          <w:tcPr>
            <w:tcW w:w="361" w:type="pct"/>
            <w:noWrap w:val="0"/>
            <w:vAlign w:val="center"/>
          </w:tcPr>
          <w:p w14:paraId="1E7D45A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w:t>
            </w:r>
          </w:p>
        </w:tc>
        <w:tc>
          <w:tcPr>
            <w:tcW w:w="1008" w:type="pct"/>
            <w:noWrap w:val="0"/>
            <w:vAlign w:val="center"/>
          </w:tcPr>
          <w:p w14:paraId="0CDC186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消化内科</w:t>
            </w:r>
          </w:p>
        </w:tc>
        <w:tc>
          <w:tcPr>
            <w:tcW w:w="1203" w:type="pct"/>
            <w:noWrap w:val="0"/>
            <w:vAlign w:val="center"/>
          </w:tcPr>
          <w:p w14:paraId="5F7E772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2893F52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6DBFDB8A">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内镜5000人次,其中镜下治疗手术至少500例</w:t>
            </w:r>
          </w:p>
        </w:tc>
      </w:tr>
      <w:tr w14:paraId="5810B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exact"/>
          <w:jc w:val="center"/>
        </w:trPr>
        <w:tc>
          <w:tcPr>
            <w:tcW w:w="361" w:type="pct"/>
            <w:noWrap w:val="0"/>
            <w:vAlign w:val="center"/>
          </w:tcPr>
          <w:p w14:paraId="06E95362">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w:t>
            </w:r>
          </w:p>
        </w:tc>
        <w:tc>
          <w:tcPr>
            <w:tcW w:w="1008" w:type="pct"/>
            <w:noWrap w:val="0"/>
            <w:vAlign w:val="center"/>
          </w:tcPr>
          <w:p w14:paraId="11A104A5">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肾内科</w:t>
            </w:r>
          </w:p>
        </w:tc>
        <w:tc>
          <w:tcPr>
            <w:tcW w:w="1203" w:type="pct"/>
            <w:noWrap w:val="0"/>
            <w:vAlign w:val="center"/>
          </w:tcPr>
          <w:p w14:paraId="58D8A53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489517E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7D81FC92">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3396B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6D15296D">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5</w:t>
            </w:r>
          </w:p>
        </w:tc>
        <w:tc>
          <w:tcPr>
            <w:tcW w:w="1008" w:type="pct"/>
            <w:noWrap w:val="0"/>
            <w:vAlign w:val="center"/>
          </w:tcPr>
          <w:p w14:paraId="4A31ECF7">
            <w:pPr>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kern w:val="0"/>
                <w:sz w:val="32"/>
                <w:szCs w:val="32"/>
                <w:lang w:bidi="ar"/>
              </w:rPr>
              <w:t>神经内科</w:t>
            </w:r>
          </w:p>
        </w:tc>
        <w:tc>
          <w:tcPr>
            <w:tcW w:w="1203" w:type="pct"/>
            <w:noWrap w:val="0"/>
            <w:vAlign w:val="center"/>
          </w:tcPr>
          <w:p w14:paraId="4BCEC42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321B6D3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1B2061F4">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668B7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7756DB30">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6</w:t>
            </w:r>
          </w:p>
        </w:tc>
        <w:tc>
          <w:tcPr>
            <w:tcW w:w="1008" w:type="pct"/>
            <w:noWrap w:val="0"/>
            <w:vAlign w:val="center"/>
          </w:tcPr>
          <w:p w14:paraId="18B5C2E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内分泌</w:t>
            </w:r>
          </w:p>
        </w:tc>
        <w:tc>
          <w:tcPr>
            <w:tcW w:w="1203" w:type="pct"/>
            <w:noWrap w:val="0"/>
            <w:vAlign w:val="center"/>
          </w:tcPr>
          <w:p w14:paraId="73C23FC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22F3416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40370E26">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30B69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4FDD816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7</w:t>
            </w:r>
          </w:p>
        </w:tc>
        <w:tc>
          <w:tcPr>
            <w:tcW w:w="1008" w:type="pct"/>
            <w:noWrap w:val="0"/>
            <w:vAlign w:val="center"/>
          </w:tcPr>
          <w:p w14:paraId="01420890">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血液病</w:t>
            </w:r>
          </w:p>
        </w:tc>
        <w:tc>
          <w:tcPr>
            <w:tcW w:w="1203" w:type="pct"/>
            <w:noWrap w:val="0"/>
            <w:vAlign w:val="center"/>
          </w:tcPr>
          <w:p w14:paraId="017D466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6CD7D872">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4388646D">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713A9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restart"/>
            <w:noWrap w:val="0"/>
            <w:vAlign w:val="center"/>
          </w:tcPr>
          <w:p w14:paraId="646F1F75">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8</w:t>
            </w:r>
          </w:p>
        </w:tc>
        <w:tc>
          <w:tcPr>
            <w:tcW w:w="1008" w:type="pct"/>
            <w:vMerge w:val="restart"/>
            <w:noWrap w:val="0"/>
            <w:vAlign w:val="center"/>
          </w:tcPr>
          <w:p w14:paraId="0ACE79DB">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传染病</w:t>
            </w:r>
          </w:p>
        </w:tc>
        <w:tc>
          <w:tcPr>
            <w:tcW w:w="1203" w:type="pct"/>
            <w:noWrap w:val="0"/>
            <w:vAlign w:val="center"/>
          </w:tcPr>
          <w:p w14:paraId="5FB50A71">
            <w:pPr>
              <w:pStyle w:val="16"/>
              <w:spacing w:line="223"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4DF8C76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1000人次</w:t>
            </w:r>
          </w:p>
        </w:tc>
        <w:tc>
          <w:tcPr>
            <w:tcW w:w="1220" w:type="pct"/>
            <w:noWrap w:val="0"/>
            <w:vAlign w:val="center"/>
          </w:tcPr>
          <w:p w14:paraId="1985AC83">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7C281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001E349D">
            <w:pPr>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01148821">
            <w:pPr>
              <w:jc w:val="center"/>
              <w:textAlignment w:val="center"/>
              <w:rPr>
                <w:rFonts w:hint="eastAsia" w:ascii="仿宋_GB2312" w:hAnsi="仿宋_GB2312" w:eastAsia="仿宋_GB2312" w:cs="仿宋_GB2312"/>
                <w:color w:val="000000"/>
                <w:sz w:val="32"/>
                <w:szCs w:val="32"/>
              </w:rPr>
            </w:pPr>
          </w:p>
        </w:tc>
        <w:tc>
          <w:tcPr>
            <w:tcW w:w="1203" w:type="pct"/>
            <w:noWrap w:val="0"/>
            <w:vAlign w:val="center"/>
          </w:tcPr>
          <w:p w14:paraId="464F62FD">
            <w:pPr>
              <w:pStyle w:val="16"/>
              <w:spacing w:line="223"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7258FBF2">
            <w:pPr>
              <w:jc w:val="center"/>
              <w:textAlignment w:val="center"/>
              <w:rPr>
                <w:rFonts w:hint="eastAsia" w:ascii="仿宋_GB2312" w:hAnsi="仿宋_GB2312" w:eastAsia="仿宋_GB2312" w:cs="仿宋_GB2312"/>
                <w:color w:val="000000"/>
                <w:sz w:val="32"/>
                <w:szCs w:val="32"/>
              </w:rPr>
            </w:pPr>
          </w:p>
        </w:tc>
        <w:tc>
          <w:tcPr>
            <w:tcW w:w="1220" w:type="pct"/>
            <w:noWrap w:val="0"/>
            <w:vAlign w:val="center"/>
          </w:tcPr>
          <w:p w14:paraId="51C6CCA7">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2974E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75E1CFD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9</w:t>
            </w:r>
          </w:p>
        </w:tc>
        <w:tc>
          <w:tcPr>
            <w:tcW w:w="1008" w:type="pct"/>
            <w:noWrap w:val="0"/>
            <w:vAlign w:val="center"/>
          </w:tcPr>
          <w:p w14:paraId="107AA2C5">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风湿病</w:t>
            </w:r>
          </w:p>
        </w:tc>
        <w:tc>
          <w:tcPr>
            <w:tcW w:w="1203" w:type="pct"/>
            <w:noWrap w:val="0"/>
            <w:vAlign w:val="center"/>
          </w:tcPr>
          <w:p w14:paraId="669F212B">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66A45E9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356405CB">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31FBE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361" w:type="pct"/>
            <w:noWrap w:val="0"/>
            <w:vAlign w:val="center"/>
          </w:tcPr>
          <w:p w14:paraId="733E9A5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w:t>
            </w:r>
          </w:p>
        </w:tc>
        <w:tc>
          <w:tcPr>
            <w:tcW w:w="1008" w:type="pct"/>
            <w:noWrap w:val="0"/>
            <w:vAlign w:val="center"/>
          </w:tcPr>
          <w:p w14:paraId="52B378F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普通外科</w:t>
            </w:r>
          </w:p>
        </w:tc>
        <w:tc>
          <w:tcPr>
            <w:tcW w:w="1203" w:type="pct"/>
            <w:noWrap w:val="0"/>
            <w:vAlign w:val="center"/>
          </w:tcPr>
          <w:p w14:paraId="155E5E62">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7A1C006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1500人次</w:t>
            </w:r>
          </w:p>
        </w:tc>
        <w:tc>
          <w:tcPr>
            <w:tcW w:w="1220" w:type="pct"/>
            <w:noWrap w:val="0"/>
            <w:vAlign w:val="center"/>
          </w:tcPr>
          <w:p w14:paraId="54E144F6">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出院患者手术/操作800人次</w:t>
            </w:r>
          </w:p>
        </w:tc>
      </w:tr>
      <w:tr w14:paraId="37E6E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jc w:val="center"/>
        </w:trPr>
        <w:tc>
          <w:tcPr>
            <w:tcW w:w="361" w:type="pct"/>
            <w:noWrap w:val="0"/>
            <w:vAlign w:val="center"/>
          </w:tcPr>
          <w:p w14:paraId="76D148AD">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11</w:t>
            </w:r>
          </w:p>
        </w:tc>
        <w:tc>
          <w:tcPr>
            <w:tcW w:w="1008" w:type="pct"/>
            <w:noWrap w:val="0"/>
            <w:vAlign w:val="center"/>
          </w:tcPr>
          <w:p w14:paraId="4D92D18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骨外科</w:t>
            </w:r>
          </w:p>
        </w:tc>
        <w:tc>
          <w:tcPr>
            <w:tcW w:w="1203" w:type="pct"/>
            <w:noWrap w:val="0"/>
            <w:vAlign w:val="center"/>
          </w:tcPr>
          <w:p w14:paraId="4490F32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201C283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1500人次</w:t>
            </w:r>
          </w:p>
        </w:tc>
        <w:tc>
          <w:tcPr>
            <w:tcW w:w="1220" w:type="pct"/>
            <w:noWrap w:val="0"/>
            <w:vAlign w:val="center"/>
          </w:tcPr>
          <w:p w14:paraId="6A1A8AA6">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出院患者手术/操作800人次</w:t>
            </w:r>
          </w:p>
        </w:tc>
      </w:tr>
      <w:tr w14:paraId="42AC1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jc w:val="center"/>
        </w:trPr>
        <w:tc>
          <w:tcPr>
            <w:tcW w:w="361" w:type="pct"/>
            <w:noWrap w:val="0"/>
            <w:vAlign w:val="center"/>
          </w:tcPr>
          <w:p w14:paraId="6CB0425D">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12</w:t>
            </w:r>
          </w:p>
        </w:tc>
        <w:tc>
          <w:tcPr>
            <w:tcW w:w="1008" w:type="pct"/>
            <w:noWrap w:val="0"/>
            <w:vAlign w:val="center"/>
          </w:tcPr>
          <w:p w14:paraId="11020667">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胸心外科</w:t>
            </w:r>
          </w:p>
        </w:tc>
        <w:tc>
          <w:tcPr>
            <w:tcW w:w="1203" w:type="pct"/>
            <w:noWrap w:val="0"/>
            <w:vAlign w:val="center"/>
          </w:tcPr>
          <w:p w14:paraId="1AF402E7">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300单元（有病房）</w:t>
            </w:r>
          </w:p>
        </w:tc>
        <w:tc>
          <w:tcPr>
            <w:tcW w:w="1206" w:type="pct"/>
            <w:noWrap w:val="0"/>
            <w:vAlign w:val="center"/>
          </w:tcPr>
          <w:p w14:paraId="78B8B36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400人次（心外）,600人次（胸外）</w:t>
            </w:r>
          </w:p>
        </w:tc>
        <w:tc>
          <w:tcPr>
            <w:tcW w:w="1220" w:type="pct"/>
            <w:noWrap w:val="0"/>
            <w:vAlign w:val="center"/>
          </w:tcPr>
          <w:p w14:paraId="2BE33B81">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出院患者手术/操作200人次（心外）,400人次（胸外）</w:t>
            </w:r>
          </w:p>
        </w:tc>
      </w:tr>
      <w:tr w14:paraId="53177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361" w:type="pct"/>
            <w:noWrap w:val="0"/>
            <w:vAlign w:val="center"/>
          </w:tcPr>
          <w:p w14:paraId="65F09247">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13</w:t>
            </w:r>
          </w:p>
        </w:tc>
        <w:tc>
          <w:tcPr>
            <w:tcW w:w="1008" w:type="pct"/>
            <w:noWrap w:val="0"/>
            <w:vAlign w:val="center"/>
          </w:tcPr>
          <w:p w14:paraId="490317EC">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神经外科</w:t>
            </w:r>
          </w:p>
        </w:tc>
        <w:tc>
          <w:tcPr>
            <w:tcW w:w="1203" w:type="pct"/>
            <w:noWrap w:val="0"/>
            <w:vAlign w:val="center"/>
          </w:tcPr>
          <w:p w14:paraId="409C85D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300单元（有病房）</w:t>
            </w:r>
          </w:p>
        </w:tc>
        <w:tc>
          <w:tcPr>
            <w:tcW w:w="1206" w:type="pct"/>
            <w:noWrap w:val="0"/>
            <w:vAlign w:val="center"/>
          </w:tcPr>
          <w:p w14:paraId="1F4A1D5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400人次</w:t>
            </w:r>
          </w:p>
        </w:tc>
        <w:tc>
          <w:tcPr>
            <w:tcW w:w="1220" w:type="pct"/>
            <w:noWrap w:val="0"/>
            <w:vAlign w:val="center"/>
          </w:tcPr>
          <w:p w14:paraId="42614853">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出院患者手术/操作200人次</w:t>
            </w:r>
          </w:p>
        </w:tc>
      </w:tr>
      <w:tr w14:paraId="54C86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jc w:val="center"/>
        </w:trPr>
        <w:tc>
          <w:tcPr>
            <w:tcW w:w="361" w:type="pct"/>
            <w:noWrap w:val="0"/>
            <w:vAlign w:val="center"/>
          </w:tcPr>
          <w:p w14:paraId="422AC405">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14</w:t>
            </w:r>
          </w:p>
        </w:tc>
        <w:tc>
          <w:tcPr>
            <w:tcW w:w="1008" w:type="pct"/>
            <w:noWrap w:val="0"/>
            <w:vAlign w:val="center"/>
          </w:tcPr>
          <w:p w14:paraId="3DD364D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泌尿外科</w:t>
            </w:r>
          </w:p>
        </w:tc>
        <w:tc>
          <w:tcPr>
            <w:tcW w:w="1203" w:type="pct"/>
            <w:noWrap w:val="0"/>
            <w:vAlign w:val="center"/>
          </w:tcPr>
          <w:p w14:paraId="6ED7AE1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3D3DE03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600人次</w:t>
            </w:r>
          </w:p>
        </w:tc>
        <w:tc>
          <w:tcPr>
            <w:tcW w:w="1220" w:type="pct"/>
            <w:noWrap w:val="0"/>
            <w:vAlign w:val="center"/>
          </w:tcPr>
          <w:p w14:paraId="073F08BD">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出院患者手术/操作400人次</w:t>
            </w:r>
          </w:p>
        </w:tc>
      </w:tr>
      <w:tr w14:paraId="5F44D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jc w:val="center"/>
        </w:trPr>
        <w:tc>
          <w:tcPr>
            <w:tcW w:w="361" w:type="pct"/>
            <w:noWrap w:val="0"/>
            <w:vAlign w:val="center"/>
          </w:tcPr>
          <w:p w14:paraId="52E483EF">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15</w:t>
            </w:r>
          </w:p>
        </w:tc>
        <w:tc>
          <w:tcPr>
            <w:tcW w:w="1008" w:type="pct"/>
            <w:noWrap w:val="0"/>
            <w:vAlign w:val="center"/>
          </w:tcPr>
          <w:p w14:paraId="5504445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烧伤外科</w:t>
            </w:r>
          </w:p>
        </w:tc>
        <w:tc>
          <w:tcPr>
            <w:tcW w:w="1203" w:type="pct"/>
            <w:noWrap w:val="0"/>
            <w:vAlign w:val="center"/>
          </w:tcPr>
          <w:p w14:paraId="66C2D1BB">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300单元（有病房）</w:t>
            </w:r>
          </w:p>
        </w:tc>
        <w:tc>
          <w:tcPr>
            <w:tcW w:w="1206" w:type="pct"/>
            <w:noWrap w:val="0"/>
            <w:vAlign w:val="center"/>
          </w:tcPr>
          <w:p w14:paraId="24D2978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400人次</w:t>
            </w:r>
          </w:p>
        </w:tc>
        <w:tc>
          <w:tcPr>
            <w:tcW w:w="1220" w:type="pct"/>
            <w:noWrap w:val="0"/>
            <w:vAlign w:val="center"/>
          </w:tcPr>
          <w:p w14:paraId="7972F414">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出院患者手术/操作200人次</w:t>
            </w:r>
          </w:p>
        </w:tc>
      </w:tr>
      <w:tr w14:paraId="2CD2C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2" w:hRule="exact"/>
          <w:jc w:val="center"/>
        </w:trPr>
        <w:tc>
          <w:tcPr>
            <w:tcW w:w="361" w:type="pct"/>
            <w:noWrap w:val="0"/>
            <w:vAlign w:val="center"/>
          </w:tcPr>
          <w:p w14:paraId="7B375BE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16</w:t>
            </w:r>
          </w:p>
        </w:tc>
        <w:tc>
          <w:tcPr>
            <w:tcW w:w="1008" w:type="pct"/>
            <w:noWrap w:val="0"/>
            <w:vAlign w:val="center"/>
          </w:tcPr>
          <w:p w14:paraId="2408465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整形外科</w:t>
            </w:r>
          </w:p>
        </w:tc>
        <w:tc>
          <w:tcPr>
            <w:tcW w:w="1203" w:type="pct"/>
            <w:noWrap w:val="0"/>
            <w:vAlign w:val="center"/>
          </w:tcPr>
          <w:p w14:paraId="15381B3B">
            <w:pPr>
              <w:jc w:val="center"/>
              <w:textAlignment w:val="center"/>
              <w:rPr>
                <w:rFonts w:hint="eastAsia" w:ascii="仿宋_GB2312" w:hAnsi="仿宋_GB2312" w:eastAsia="仿宋_GB2312" w:cs="仿宋_GB2312"/>
                <w:color w:val="000000"/>
                <w:kern w:val="0"/>
                <w:sz w:val="32"/>
                <w:szCs w:val="32"/>
                <w:highlight w:val="red"/>
                <w:lang w:bidi="ar"/>
              </w:rPr>
            </w:pPr>
            <w:r>
              <w:rPr>
                <w:rFonts w:hint="eastAsia" w:ascii="仿宋_GB2312" w:hAnsi="仿宋_GB2312" w:eastAsia="仿宋_GB2312" w:cs="仿宋_GB2312"/>
                <w:color w:val="000000"/>
                <w:kern w:val="0"/>
                <w:sz w:val="32"/>
                <w:szCs w:val="32"/>
                <w:lang w:bidi="ar"/>
              </w:rPr>
              <w:t>300单元</w:t>
            </w:r>
          </w:p>
        </w:tc>
        <w:tc>
          <w:tcPr>
            <w:tcW w:w="1206" w:type="pct"/>
            <w:noWrap w:val="0"/>
            <w:vAlign w:val="center"/>
          </w:tcPr>
          <w:p w14:paraId="1D83D45B">
            <w:pPr>
              <w:jc w:val="center"/>
              <w:rPr>
                <w:rFonts w:hint="eastAsia" w:ascii="仿宋_GB2312" w:hAnsi="仿宋_GB2312" w:eastAsia="仿宋_GB2312" w:cs="仿宋_GB2312"/>
                <w:color w:val="000000"/>
                <w:sz w:val="32"/>
                <w:szCs w:val="32"/>
              </w:rPr>
            </w:pPr>
          </w:p>
        </w:tc>
        <w:tc>
          <w:tcPr>
            <w:tcW w:w="1220" w:type="pct"/>
            <w:noWrap w:val="0"/>
            <w:vAlign w:val="center"/>
          </w:tcPr>
          <w:p w14:paraId="280D933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手术/操作800人次</w:t>
            </w:r>
          </w:p>
        </w:tc>
      </w:tr>
      <w:tr w14:paraId="2C6B6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361" w:type="pct"/>
            <w:noWrap w:val="0"/>
            <w:vAlign w:val="center"/>
          </w:tcPr>
          <w:p w14:paraId="4C2AC2F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17</w:t>
            </w:r>
          </w:p>
        </w:tc>
        <w:tc>
          <w:tcPr>
            <w:tcW w:w="1008" w:type="pct"/>
            <w:noWrap w:val="0"/>
            <w:vAlign w:val="center"/>
          </w:tcPr>
          <w:p w14:paraId="32CC31BB">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小儿外科</w:t>
            </w:r>
          </w:p>
        </w:tc>
        <w:tc>
          <w:tcPr>
            <w:tcW w:w="1203" w:type="pct"/>
            <w:noWrap w:val="0"/>
            <w:vAlign w:val="center"/>
          </w:tcPr>
          <w:p w14:paraId="76E9B85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1EE2CD1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600人次</w:t>
            </w:r>
          </w:p>
        </w:tc>
        <w:tc>
          <w:tcPr>
            <w:tcW w:w="1220" w:type="pct"/>
            <w:noWrap w:val="0"/>
            <w:vAlign w:val="center"/>
          </w:tcPr>
          <w:p w14:paraId="732EB12F">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出院患者手术/操作400人次</w:t>
            </w:r>
          </w:p>
        </w:tc>
      </w:tr>
      <w:tr w14:paraId="3BC68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361" w:type="pct"/>
            <w:noWrap w:val="0"/>
            <w:vAlign w:val="center"/>
          </w:tcPr>
          <w:p w14:paraId="30A8207D">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18</w:t>
            </w:r>
          </w:p>
        </w:tc>
        <w:tc>
          <w:tcPr>
            <w:tcW w:w="1008" w:type="pct"/>
            <w:noWrap w:val="0"/>
            <w:vAlign w:val="center"/>
          </w:tcPr>
          <w:p w14:paraId="151DB43C">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妇产科</w:t>
            </w:r>
          </w:p>
        </w:tc>
        <w:tc>
          <w:tcPr>
            <w:tcW w:w="1203" w:type="pct"/>
            <w:noWrap w:val="0"/>
            <w:vAlign w:val="center"/>
          </w:tcPr>
          <w:p w14:paraId="55BB7532">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07DF41D2">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1500人次</w:t>
            </w:r>
          </w:p>
        </w:tc>
        <w:tc>
          <w:tcPr>
            <w:tcW w:w="1220" w:type="pct"/>
            <w:noWrap w:val="0"/>
            <w:vAlign w:val="center"/>
          </w:tcPr>
          <w:p w14:paraId="0C5C52CA">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出院患者手术/操作400人次</w:t>
            </w:r>
          </w:p>
        </w:tc>
      </w:tr>
      <w:tr w14:paraId="633BB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58002BD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w:t>
            </w:r>
          </w:p>
        </w:tc>
        <w:tc>
          <w:tcPr>
            <w:tcW w:w="1008" w:type="pct"/>
            <w:noWrap w:val="0"/>
            <w:vAlign w:val="center"/>
          </w:tcPr>
          <w:p w14:paraId="1C719A2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小儿内科</w:t>
            </w:r>
          </w:p>
        </w:tc>
        <w:tc>
          <w:tcPr>
            <w:tcW w:w="1203" w:type="pct"/>
            <w:noWrap w:val="0"/>
            <w:vAlign w:val="center"/>
          </w:tcPr>
          <w:p w14:paraId="6CFE24A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73828AB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793CF786">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3FAFD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361" w:type="pct"/>
            <w:noWrap w:val="0"/>
            <w:vAlign w:val="center"/>
          </w:tcPr>
          <w:p w14:paraId="28E79FE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20</w:t>
            </w:r>
          </w:p>
        </w:tc>
        <w:tc>
          <w:tcPr>
            <w:tcW w:w="1008" w:type="pct"/>
            <w:noWrap w:val="0"/>
            <w:vAlign w:val="center"/>
          </w:tcPr>
          <w:p w14:paraId="0F165B0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眼科</w:t>
            </w:r>
          </w:p>
        </w:tc>
        <w:tc>
          <w:tcPr>
            <w:tcW w:w="1203" w:type="pct"/>
            <w:noWrap w:val="0"/>
            <w:vAlign w:val="center"/>
          </w:tcPr>
          <w:p w14:paraId="282F7422">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400单元（有病房）</w:t>
            </w:r>
          </w:p>
        </w:tc>
        <w:tc>
          <w:tcPr>
            <w:tcW w:w="1206" w:type="pct"/>
            <w:noWrap w:val="0"/>
            <w:vAlign w:val="center"/>
          </w:tcPr>
          <w:p w14:paraId="7AFE315B">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1500人次</w:t>
            </w:r>
          </w:p>
        </w:tc>
        <w:tc>
          <w:tcPr>
            <w:tcW w:w="1220" w:type="pct"/>
            <w:noWrap w:val="0"/>
            <w:vAlign w:val="center"/>
          </w:tcPr>
          <w:p w14:paraId="61B52D7F">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出院患者手术/操作800人次</w:t>
            </w:r>
          </w:p>
        </w:tc>
      </w:tr>
      <w:tr w14:paraId="4C94F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0" w:hRule="exact"/>
          <w:jc w:val="center"/>
        </w:trPr>
        <w:tc>
          <w:tcPr>
            <w:tcW w:w="361" w:type="pct"/>
            <w:noWrap w:val="0"/>
            <w:vAlign w:val="center"/>
          </w:tcPr>
          <w:p w14:paraId="74DF0DB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21</w:t>
            </w:r>
          </w:p>
        </w:tc>
        <w:tc>
          <w:tcPr>
            <w:tcW w:w="1008" w:type="pct"/>
            <w:noWrap w:val="0"/>
            <w:vAlign w:val="center"/>
          </w:tcPr>
          <w:p w14:paraId="189F6E5E">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耳鼻喉</w:t>
            </w:r>
          </w:p>
          <w:p w14:paraId="00BEA72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(头颈外科)</w:t>
            </w:r>
          </w:p>
        </w:tc>
        <w:tc>
          <w:tcPr>
            <w:tcW w:w="1203" w:type="pct"/>
            <w:noWrap w:val="0"/>
            <w:vAlign w:val="center"/>
          </w:tcPr>
          <w:p w14:paraId="5AEE3E9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400单元（有病房）</w:t>
            </w:r>
          </w:p>
        </w:tc>
        <w:tc>
          <w:tcPr>
            <w:tcW w:w="1206" w:type="pct"/>
            <w:noWrap w:val="0"/>
            <w:vAlign w:val="center"/>
          </w:tcPr>
          <w:p w14:paraId="01A9F24E">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600人次</w:t>
            </w:r>
          </w:p>
        </w:tc>
        <w:tc>
          <w:tcPr>
            <w:tcW w:w="1220" w:type="pct"/>
            <w:noWrap w:val="0"/>
            <w:vAlign w:val="center"/>
          </w:tcPr>
          <w:p w14:paraId="3F55E4DF">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出院患者手术/操作400人次</w:t>
            </w:r>
          </w:p>
        </w:tc>
      </w:tr>
      <w:tr w14:paraId="61D5C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restart"/>
            <w:noWrap w:val="0"/>
            <w:vAlign w:val="center"/>
          </w:tcPr>
          <w:p w14:paraId="6B9CF9BE">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22</w:t>
            </w:r>
          </w:p>
        </w:tc>
        <w:tc>
          <w:tcPr>
            <w:tcW w:w="1008" w:type="pct"/>
            <w:vMerge w:val="restart"/>
            <w:noWrap w:val="0"/>
            <w:vAlign w:val="center"/>
          </w:tcPr>
          <w:p w14:paraId="49F624AD">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皮肤与性病</w:t>
            </w:r>
          </w:p>
        </w:tc>
        <w:tc>
          <w:tcPr>
            <w:tcW w:w="1203" w:type="pct"/>
            <w:noWrap w:val="0"/>
            <w:vAlign w:val="center"/>
          </w:tcPr>
          <w:p w14:paraId="7F872A90">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7FC897D7">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6D3E5B5F">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highlight w:val="yellow"/>
              </w:rPr>
            </w:pPr>
          </w:p>
        </w:tc>
      </w:tr>
      <w:tr w14:paraId="38766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2011C9E4">
            <w:pPr>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7052A5D8">
            <w:pPr>
              <w:jc w:val="center"/>
              <w:textAlignment w:val="center"/>
              <w:rPr>
                <w:rFonts w:hint="eastAsia" w:ascii="仿宋_GB2312" w:hAnsi="仿宋_GB2312" w:eastAsia="仿宋_GB2312" w:cs="仿宋_GB2312"/>
                <w:color w:val="000000"/>
                <w:sz w:val="32"/>
                <w:szCs w:val="32"/>
              </w:rPr>
            </w:pPr>
          </w:p>
        </w:tc>
        <w:tc>
          <w:tcPr>
            <w:tcW w:w="1203" w:type="pct"/>
            <w:noWrap w:val="0"/>
            <w:vAlign w:val="center"/>
          </w:tcPr>
          <w:p w14:paraId="1D0D44AD">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500单元（无病房）</w:t>
            </w:r>
          </w:p>
        </w:tc>
        <w:tc>
          <w:tcPr>
            <w:tcW w:w="1206" w:type="pct"/>
            <w:noWrap w:val="0"/>
            <w:vAlign w:val="center"/>
          </w:tcPr>
          <w:p w14:paraId="445A1D28">
            <w:pPr>
              <w:jc w:val="center"/>
              <w:textAlignment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2A80078A">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highlight w:val="yellow"/>
              </w:rPr>
            </w:pPr>
          </w:p>
        </w:tc>
      </w:tr>
      <w:tr w14:paraId="70BAE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3EA0C91E">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23</w:t>
            </w:r>
          </w:p>
        </w:tc>
        <w:tc>
          <w:tcPr>
            <w:tcW w:w="1008" w:type="pct"/>
            <w:noWrap w:val="0"/>
            <w:vAlign w:val="center"/>
          </w:tcPr>
          <w:p w14:paraId="59AB49F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肿瘤内科</w:t>
            </w:r>
          </w:p>
        </w:tc>
        <w:tc>
          <w:tcPr>
            <w:tcW w:w="1203" w:type="pct"/>
            <w:noWrap w:val="0"/>
            <w:vAlign w:val="center"/>
          </w:tcPr>
          <w:p w14:paraId="34D8A58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7E1EB67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1000人次</w:t>
            </w:r>
          </w:p>
        </w:tc>
        <w:tc>
          <w:tcPr>
            <w:tcW w:w="1220" w:type="pct"/>
            <w:noWrap w:val="0"/>
            <w:vAlign w:val="center"/>
          </w:tcPr>
          <w:p w14:paraId="336F5978">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030A8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1" w:hRule="exact"/>
          <w:jc w:val="center"/>
        </w:trPr>
        <w:tc>
          <w:tcPr>
            <w:tcW w:w="361" w:type="pct"/>
            <w:noWrap w:val="0"/>
            <w:vAlign w:val="center"/>
          </w:tcPr>
          <w:p w14:paraId="05C96BF7">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24</w:t>
            </w:r>
          </w:p>
        </w:tc>
        <w:tc>
          <w:tcPr>
            <w:tcW w:w="1008" w:type="pct"/>
            <w:noWrap w:val="0"/>
            <w:vAlign w:val="center"/>
          </w:tcPr>
          <w:p w14:paraId="3F88FC7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肿瘤外科</w:t>
            </w:r>
          </w:p>
        </w:tc>
        <w:tc>
          <w:tcPr>
            <w:tcW w:w="1203" w:type="pct"/>
            <w:noWrap w:val="0"/>
            <w:vAlign w:val="center"/>
          </w:tcPr>
          <w:p w14:paraId="002F251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400单元（有病房）</w:t>
            </w:r>
          </w:p>
        </w:tc>
        <w:tc>
          <w:tcPr>
            <w:tcW w:w="1206" w:type="pct"/>
            <w:noWrap w:val="0"/>
            <w:vAlign w:val="center"/>
          </w:tcPr>
          <w:p w14:paraId="01938F6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600人次</w:t>
            </w:r>
          </w:p>
        </w:tc>
        <w:tc>
          <w:tcPr>
            <w:tcW w:w="1220" w:type="pct"/>
            <w:noWrap w:val="0"/>
            <w:vAlign w:val="center"/>
          </w:tcPr>
          <w:p w14:paraId="3F4220B1">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出院患者手术/操作400人次</w:t>
            </w:r>
          </w:p>
        </w:tc>
      </w:tr>
      <w:tr w14:paraId="67A2A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361" w:type="pct"/>
            <w:noWrap w:val="0"/>
            <w:vAlign w:val="center"/>
          </w:tcPr>
          <w:p w14:paraId="3CFF09F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25</w:t>
            </w:r>
          </w:p>
        </w:tc>
        <w:tc>
          <w:tcPr>
            <w:tcW w:w="1008" w:type="pct"/>
            <w:noWrap w:val="0"/>
            <w:vAlign w:val="center"/>
          </w:tcPr>
          <w:p w14:paraId="47163FBF">
            <w:pPr>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kern w:val="0"/>
                <w:sz w:val="32"/>
                <w:szCs w:val="32"/>
                <w:lang w:bidi="ar"/>
              </w:rPr>
              <w:t>放射肿瘤治疗学</w:t>
            </w:r>
          </w:p>
        </w:tc>
        <w:tc>
          <w:tcPr>
            <w:tcW w:w="1203" w:type="pct"/>
            <w:noWrap w:val="0"/>
            <w:vAlign w:val="center"/>
          </w:tcPr>
          <w:p w14:paraId="4F842EB5">
            <w:pPr>
              <w:jc w:val="center"/>
              <w:rPr>
                <w:rFonts w:hint="eastAsia" w:ascii="仿宋_GB2312" w:hAnsi="仿宋_GB2312" w:eastAsia="仿宋_GB2312" w:cs="仿宋_GB2312"/>
                <w:color w:val="000000"/>
                <w:sz w:val="32"/>
                <w:szCs w:val="32"/>
                <w:highlight w:val="yellow"/>
              </w:rPr>
            </w:pPr>
          </w:p>
        </w:tc>
        <w:tc>
          <w:tcPr>
            <w:tcW w:w="1206" w:type="pct"/>
            <w:noWrap w:val="0"/>
            <w:vAlign w:val="center"/>
          </w:tcPr>
          <w:p w14:paraId="694FE32F">
            <w:pPr>
              <w:jc w:val="center"/>
              <w:rPr>
                <w:rFonts w:hint="eastAsia" w:ascii="仿宋_GB2312" w:hAnsi="仿宋_GB2312" w:eastAsia="仿宋_GB2312" w:cs="仿宋_GB2312"/>
                <w:color w:val="000000"/>
                <w:sz w:val="32"/>
                <w:szCs w:val="32"/>
              </w:rPr>
            </w:pPr>
          </w:p>
        </w:tc>
        <w:tc>
          <w:tcPr>
            <w:tcW w:w="1220" w:type="pct"/>
            <w:noWrap w:val="0"/>
            <w:vAlign w:val="center"/>
          </w:tcPr>
          <w:p w14:paraId="48A8A11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参与诊疗1500人次</w:t>
            </w:r>
          </w:p>
        </w:tc>
      </w:tr>
      <w:tr w14:paraId="34A69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361" w:type="pct"/>
            <w:noWrap w:val="0"/>
            <w:vAlign w:val="center"/>
          </w:tcPr>
          <w:p w14:paraId="2B50B212">
            <w:pPr>
              <w:jc w:val="center"/>
              <w:textAlignment w:val="center"/>
              <w:rPr>
                <w:rFonts w:hint="eastAsia" w:ascii="仿宋_GB2312" w:hAnsi="仿宋_GB2312" w:eastAsia="仿宋_GB2312" w:cs="仿宋_GB2312"/>
                <w:color w:val="000000"/>
                <w:sz w:val="32"/>
                <w:szCs w:val="32"/>
              </w:rPr>
            </w:pPr>
            <w:bookmarkStart w:id="0" w:name="_Hlk237602944"/>
            <w:r>
              <w:rPr>
                <w:rFonts w:hint="eastAsia" w:ascii="仿宋_GB2312" w:hAnsi="仿宋_GB2312" w:eastAsia="仿宋_GB2312" w:cs="仿宋_GB2312"/>
                <w:color w:val="000000"/>
                <w:kern w:val="0"/>
                <w:sz w:val="32"/>
                <w:szCs w:val="32"/>
                <w:lang w:bidi="ar"/>
              </w:rPr>
              <w:t>26</w:t>
            </w:r>
          </w:p>
        </w:tc>
        <w:tc>
          <w:tcPr>
            <w:tcW w:w="1008" w:type="pct"/>
            <w:noWrap w:val="0"/>
            <w:vAlign w:val="center"/>
          </w:tcPr>
          <w:p w14:paraId="5DFE603E">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急诊医学</w:t>
            </w:r>
          </w:p>
        </w:tc>
        <w:tc>
          <w:tcPr>
            <w:tcW w:w="1203" w:type="pct"/>
            <w:noWrap w:val="0"/>
            <w:vAlign w:val="center"/>
          </w:tcPr>
          <w:p w14:paraId="5896F819">
            <w:pPr>
              <w:jc w:val="center"/>
              <w:rPr>
                <w:rFonts w:hint="eastAsia" w:ascii="仿宋_GB2312" w:hAnsi="仿宋_GB2312" w:eastAsia="仿宋_GB2312" w:cs="仿宋_GB2312"/>
                <w:color w:val="000000"/>
                <w:sz w:val="32"/>
                <w:szCs w:val="32"/>
                <w:highlight w:val="yellow"/>
              </w:rPr>
            </w:pPr>
          </w:p>
        </w:tc>
        <w:tc>
          <w:tcPr>
            <w:tcW w:w="1206" w:type="pct"/>
            <w:noWrap w:val="0"/>
            <w:vAlign w:val="center"/>
          </w:tcPr>
          <w:p w14:paraId="248A6BAE">
            <w:pPr>
              <w:jc w:val="center"/>
              <w:rPr>
                <w:rFonts w:hint="eastAsia" w:ascii="仿宋_GB2312" w:hAnsi="仿宋_GB2312" w:eastAsia="仿宋_GB2312" w:cs="仿宋_GB2312"/>
                <w:color w:val="000000"/>
                <w:sz w:val="32"/>
                <w:szCs w:val="32"/>
              </w:rPr>
            </w:pPr>
          </w:p>
        </w:tc>
        <w:tc>
          <w:tcPr>
            <w:tcW w:w="1220" w:type="pct"/>
            <w:noWrap w:val="0"/>
            <w:vAlign w:val="center"/>
          </w:tcPr>
          <w:p w14:paraId="75FD23B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bookmarkStart w:id="1" w:name="OLE_LINK83"/>
            <w:r>
              <w:rPr>
                <w:rFonts w:hint="eastAsia" w:ascii="仿宋_GB2312" w:hAnsi="仿宋_GB2312" w:eastAsia="仿宋_GB2312" w:cs="仿宋_GB2312"/>
                <w:color w:val="000000"/>
                <w:kern w:val="0"/>
                <w:sz w:val="32"/>
                <w:szCs w:val="32"/>
                <w:lang w:bidi="ar"/>
              </w:rPr>
              <w:t>参与诊疗1500人次</w:t>
            </w:r>
            <w:bookmarkEnd w:id="1"/>
          </w:p>
        </w:tc>
      </w:tr>
      <w:bookmarkEnd w:id="0"/>
      <w:tr w14:paraId="4EB5D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361" w:type="pct"/>
            <w:noWrap w:val="0"/>
            <w:vAlign w:val="center"/>
          </w:tcPr>
          <w:p w14:paraId="6AD5E28D">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27</w:t>
            </w:r>
          </w:p>
        </w:tc>
        <w:tc>
          <w:tcPr>
            <w:tcW w:w="1008" w:type="pct"/>
            <w:noWrap w:val="0"/>
            <w:vAlign w:val="center"/>
          </w:tcPr>
          <w:p w14:paraId="6A4D90B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麻醉学</w:t>
            </w:r>
          </w:p>
        </w:tc>
        <w:tc>
          <w:tcPr>
            <w:tcW w:w="1203" w:type="pct"/>
            <w:noWrap w:val="0"/>
            <w:vAlign w:val="center"/>
          </w:tcPr>
          <w:p w14:paraId="745CFD75">
            <w:pPr>
              <w:jc w:val="center"/>
              <w:textAlignment w:val="center"/>
              <w:rPr>
                <w:rFonts w:hint="eastAsia" w:ascii="仿宋_GB2312" w:hAnsi="仿宋_GB2312" w:eastAsia="仿宋_GB2312" w:cs="仿宋_GB2312"/>
                <w:color w:val="000000"/>
                <w:sz w:val="32"/>
                <w:szCs w:val="32"/>
              </w:rPr>
            </w:pPr>
          </w:p>
        </w:tc>
        <w:tc>
          <w:tcPr>
            <w:tcW w:w="1206" w:type="pct"/>
            <w:noWrap w:val="0"/>
            <w:vAlign w:val="center"/>
          </w:tcPr>
          <w:p w14:paraId="512DA61D">
            <w:pPr>
              <w:jc w:val="center"/>
              <w:textAlignment w:val="center"/>
              <w:rPr>
                <w:rFonts w:hint="eastAsia" w:ascii="仿宋_GB2312" w:hAnsi="仿宋_GB2312" w:eastAsia="仿宋_GB2312" w:cs="仿宋_GB2312"/>
                <w:color w:val="000000"/>
                <w:sz w:val="32"/>
                <w:szCs w:val="32"/>
              </w:rPr>
            </w:pPr>
          </w:p>
        </w:tc>
        <w:tc>
          <w:tcPr>
            <w:tcW w:w="1220" w:type="pct"/>
            <w:noWrap w:val="0"/>
            <w:vAlign w:val="center"/>
          </w:tcPr>
          <w:p w14:paraId="40913B0F">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b/>
                <w:bCs/>
                <w:color w:val="000000"/>
                <w:sz w:val="32"/>
                <w:szCs w:val="32"/>
                <w:highlight w:val="yellow"/>
              </w:rPr>
            </w:pPr>
            <w:r>
              <w:rPr>
                <w:rFonts w:hint="eastAsia" w:ascii="仿宋_GB2312" w:hAnsi="仿宋_GB2312" w:eastAsia="仿宋_GB2312" w:cs="仿宋_GB2312"/>
                <w:color w:val="000000"/>
                <w:kern w:val="0"/>
                <w:sz w:val="32"/>
                <w:szCs w:val="32"/>
                <w:lang w:bidi="ar"/>
              </w:rPr>
              <w:t>参与诊疗1500人次</w:t>
            </w:r>
          </w:p>
        </w:tc>
      </w:tr>
      <w:tr w14:paraId="3EDC9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361" w:type="pct"/>
            <w:noWrap w:val="0"/>
            <w:vAlign w:val="center"/>
          </w:tcPr>
          <w:p w14:paraId="2E980440">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28</w:t>
            </w:r>
          </w:p>
        </w:tc>
        <w:tc>
          <w:tcPr>
            <w:tcW w:w="1008" w:type="pct"/>
            <w:noWrap w:val="0"/>
            <w:vAlign w:val="center"/>
          </w:tcPr>
          <w:p w14:paraId="58FD293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病理学</w:t>
            </w:r>
          </w:p>
        </w:tc>
        <w:tc>
          <w:tcPr>
            <w:tcW w:w="1203" w:type="pct"/>
            <w:noWrap w:val="0"/>
            <w:vAlign w:val="center"/>
          </w:tcPr>
          <w:p w14:paraId="2DBE46F5">
            <w:pPr>
              <w:jc w:val="center"/>
              <w:textAlignment w:val="center"/>
              <w:rPr>
                <w:rFonts w:hint="eastAsia" w:ascii="仿宋_GB2312" w:hAnsi="仿宋_GB2312" w:eastAsia="仿宋_GB2312" w:cs="仿宋_GB2312"/>
                <w:color w:val="000000"/>
                <w:sz w:val="32"/>
                <w:szCs w:val="32"/>
              </w:rPr>
            </w:pPr>
          </w:p>
        </w:tc>
        <w:tc>
          <w:tcPr>
            <w:tcW w:w="1206" w:type="pct"/>
            <w:noWrap w:val="0"/>
            <w:vAlign w:val="center"/>
          </w:tcPr>
          <w:p w14:paraId="76D8AD81">
            <w:pPr>
              <w:jc w:val="center"/>
              <w:textAlignment w:val="center"/>
              <w:rPr>
                <w:rFonts w:hint="eastAsia" w:ascii="仿宋_GB2312" w:hAnsi="仿宋_GB2312" w:eastAsia="仿宋_GB2312" w:cs="仿宋_GB2312"/>
                <w:color w:val="000000"/>
                <w:sz w:val="32"/>
                <w:szCs w:val="32"/>
              </w:rPr>
            </w:pPr>
          </w:p>
        </w:tc>
        <w:tc>
          <w:tcPr>
            <w:tcW w:w="1220" w:type="pct"/>
            <w:noWrap w:val="0"/>
            <w:vAlign w:val="center"/>
          </w:tcPr>
          <w:p w14:paraId="19C7E83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签发报告4000份</w:t>
            </w:r>
          </w:p>
        </w:tc>
      </w:tr>
      <w:tr w14:paraId="4655C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361" w:type="pct"/>
            <w:noWrap w:val="0"/>
            <w:vAlign w:val="center"/>
          </w:tcPr>
          <w:p w14:paraId="4A5C1DB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29</w:t>
            </w:r>
          </w:p>
        </w:tc>
        <w:tc>
          <w:tcPr>
            <w:tcW w:w="1008" w:type="pct"/>
            <w:noWrap w:val="0"/>
            <w:vAlign w:val="center"/>
          </w:tcPr>
          <w:p w14:paraId="227076A5">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放射医学</w:t>
            </w:r>
          </w:p>
        </w:tc>
        <w:tc>
          <w:tcPr>
            <w:tcW w:w="1203" w:type="pct"/>
            <w:noWrap w:val="0"/>
            <w:vAlign w:val="center"/>
          </w:tcPr>
          <w:p w14:paraId="1CDCF529">
            <w:pPr>
              <w:jc w:val="center"/>
              <w:textAlignment w:val="center"/>
              <w:rPr>
                <w:rFonts w:hint="eastAsia" w:ascii="仿宋_GB2312" w:hAnsi="仿宋_GB2312" w:eastAsia="仿宋_GB2312" w:cs="仿宋_GB2312"/>
                <w:color w:val="000000"/>
                <w:kern w:val="0"/>
                <w:sz w:val="32"/>
                <w:szCs w:val="32"/>
                <w:lang w:bidi="ar"/>
              </w:rPr>
            </w:pPr>
          </w:p>
        </w:tc>
        <w:tc>
          <w:tcPr>
            <w:tcW w:w="1206" w:type="pct"/>
            <w:noWrap w:val="0"/>
            <w:vAlign w:val="center"/>
          </w:tcPr>
          <w:p w14:paraId="07BD893E">
            <w:pPr>
              <w:jc w:val="center"/>
              <w:rPr>
                <w:rFonts w:hint="eastAsia" w:ascii="仿宋_GB2312" w:hAnsi="仿宋_GB2312" w:eastAsia="仿宋_GB2312" w:cs="仿宋_GB2312"/>
                <w:color w:val="000000"/>
                <w:sz w:val="32"/>
                <w:szCs w:val="32"/>
              </w:rPr>
            </w:pPr>
          </w:p>
        </w:tc>
        <w:tc>
          <w:tcPr>
            <w:tcW w:w="1220" w:type="pct"/>
            <w:noWrap w:val="0"/>
            <w:vAlign w:val="center"/>
          </w:tcPr>
          <w:p w14:paraId="0070547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签发报告5000份</w:t>
            </w:r>
          </w:p>
        </w:tc>
      </w:tr>
      <w:tr w14:paraId="6D169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361" w:type="pct"/>
            <w:noWrap w:val="0"/>
            <w:vAlign w:val="center"/>
          </w:tcPr>
          <w:p w14:paraId="575607D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30</w:t>
            </w:r>
          </w:p>
        </w:tc>
        <w:tc>
          <w:tcPr>
            <w:tcW w:w="1008" w:type="pct"/>
            <w:noWrap w:val="0"/>
            <w:vAlign w:val="center"/>
          </w:tcPr>
          <w:p w14:paraId="5CE31C6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核医学</w:t>
            </w:r>
          </w:p>
        </w:tc>
        <w:tc>
          <w:tcPr>
            <w:tcW w:w="1203" w:type="pct"/>
            <w:noWrap w:val="0"/>
            <w:vAlign w:val="center"/>
          </w:tcPr>
          <w:p w14:paraId="565C040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206" w:type="pct"/>
            <w:noWrap w:val="0"/>
            <w:vAlign w:val="center"/>
          </w:tcPr>
          <w:p w14:paraId="4B701BF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220" w:type="pct"/>
            <w:noWrap w:val="0"/>
            <w:vAlign w:val="center"/>
          </w:tcPr>
          <w:p w14:paraId="28BBB6A5">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签发报告2500份</w:t>
            </w:r>
          </w:p>
        </w:tc>
      </w:tr>
      <w:tr w14:paraId="34FF1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361" w:type="pct"/>
            <w:noWrap w:val="0"/>
            <w:vAlign w:val="center"/>
          </w:tcPr>
          <w:p w14:paraId="4D3698E7">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31</w:t>
            </w:r>
          </w:p>
        </w:tc>
        <w:tc>
          <w:tcPr>
            <w:tcW w:w="1008" w:type="pct"/>
            <w:noWrap w:val="0"/>
            <w:vAlign w:val="center"/>
          </w:tcPr>
          <w:p w14:paraId="691B154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rPr>
              <w:t>超声医学</w:t>
            </w:r>
          </w:p>
        </w:tc>
        <w:tc>
          <w:tcPr>
            <w:tcW w:w="1203" w:type="pct"/>
            <w:noWrap w:val="0"/>
            <w:vAlign w:val="center"/>
          </w:tcPr>
          <w:p w14:paraId="015A934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206" w:type="pct"/>
            <w:noWrap w:val="0"/>
            <w:vAlign w:val="center"/>
          </w:tcPr>
          <w:p w14:paraId="6D60CBF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18E2574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签发报告5000份</w:t>
            </w:r>
          </w:p>
        </w:tc>
      </w:tr>
      <w:tr w14:paraId="4C74B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exact"/>
          <w:jc w:val="center"/>
        </w:trPr>
        <w:tc>
          <w:tcPr>
            <w:tcW w:w="361" w:type="pct"/>
            <w:vMerge w:val="restart"/>
            <w:noWrap w:val="0"/>
            <w:vAlign w:val="center"/>
          </w:tcPr>
          <w:p w14:paraId="477053C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32</w:t>
            </w:r>
          </w:p>
        </w:tc>
        <w:tc>
          <w:tcPr>
            <w:tcW w:w="1008" w:type="pct"/>
            <w:vMerge w:val="restart"/>
            <w:noWrap w:val="0"/>
            <w:vAlign w:val="center"/>
          </w:tcPr>
          <w:p w14:paraId="3B74232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rPr>
              <w:t>康复医学</w:t>
            </w:r>
          </w:p>
        </w:tc>
        <w:tc>
          <w:tcPr>
            <w:tcW w:w="1203" w:type="pct"/>
            <w:noWrap w:val="0"/>
            <w:vAlign w:val="center"/>
          </w:tcPr>
          <w:p w14:paraId="6E8B6806">
            <w:pPr>
              <w:pStyle w:val="16"/>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400单元（有病房）</w:t>
            </w:r>
          </w:p>
        </w:tc>
        <w:tc>
          <w:tcPr>
            <w:tcW w:w="1206" w:type="pct"/>
            <w:noWrap w:val="0"/>
            <w:vAlign w:val="center"/>
          </w:tcPr>
          <w:p w14:paraId="37246B54">
            <w:pPr>
              <w:pStyle w:val="16"/>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1000人次</w:t>
            </w:r>
          </w:p>
        </w:tc>
        <w:tc>
          <w:tcPr>
            <w:tcW w:w="1220" w:type="pct"/>
            <w:noWrap w:val="0"/>
            <w:vAlign w:val="center"/>
          </w:tcPr>
          <w:p w14:paraId="0448065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r>
      <w:tr w14:paraId="79FB5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exact"/>
          <w:jc w:val="center"/>
        </w:trPr>
        <w:tc>
          <w:tcPr>
            <w:tcW w:w="361" w:type="pct"/>
            <w:vMerge w:val="continue"/>
            <w:noWrap w:val="0"/>
            <w:vAlign w:val="center"/>
          </w:tcPr>
          <w:p w14:paraId="2F35DCC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4B29BC2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0DEDAD74">
            <w:pPr>
              <w:pStyle w:val="16"/>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500单元（无病房）</w:t>
            </w:r>
          </w:p>
        </w:tc>
        <w:tc>
          <w:tcPr>
            <w:tcW w:w="1206" w:type="pct"/>
            <w:noWrap w:val="0"/>
            <w:vAlign w:val="center"/>
          </w:tcPr>
          <w:p w14:paraId="20A2E5E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13340F6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r>
      <w:tr w14:paraId="4AE2F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jc w:val="center"/>
        </w:trPr>
        <w:tc>
          <w:tcPr>
            <w:tcW w:w="361" w:type="pct"/>
            <w:noWrap w:val="0"/>
            <w:vAlign w:val="center"/>
          </w:tcPr>
          <w:p w14:paraId="2BC5418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33</w:t>
            </w:r>
          </w:p>
        </w:tc>
        <w:tc>
          <w:tcPr>
            <w:tcW w:w="1008" w:type="pct"/>
            <w:noWrap w:val="0"/>
            <w:vAlign w:val="center"/>
          </w:tcPr>
          <w:p w14:paraId="2F06A2B8">
            <w:pPr>
              <w:pStyle w:val="16"/>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临床医学检验</w:t>
            </w:r>
          </w:p>
          <w:p w14:paraId="10D89BFB">
            <w:pPr>
              <w:pStyle w:val="16"/>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临床基础检验</w:t>
            </w:r>
          </w:p>
        </w:tc>
        <w:tc>
          <w:tcPr>
            <w:tcW w:w="1203" w:type="pct"/>
            <w:noWrap w:val="0"/>
            <w:vAlign w:val="center"/>
          </w:tcPr>
          <w:p w14:paraId="118F5F9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6" w:type="pct"/>
            <w:noWrap w:val="0"/>
            <w:vAlign w:val="center"/>
          </w:tcPr>
          <w:p w14:paraId="7279DCE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7BD77FC3">
            <w:pPr>
              <w:pStyle w:val="16"/>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签发报告7500份</w:t>
            </w:r>
          </w:p>
        </w:tc>
      </w:tr>
      <w:tr w14:paraId="73385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5" w:hRule="exact"/>
          <w:jc w:val="center"/>
        </w:trPr>
        <w:tc>
          <w:tcPr>
            <w:tcW w:w="361" w:type="pct"/>
            <w:noWrap w:val="0"/>
            <w:vAlign w:val="center"/>
          </w:tcPr>
          <w:p w14:paraId="2F32455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34</w:t>
            </w:r>
          </w:p>
        </w:tc>
        <w:tc>
          <w:tcPr>
            <w:tcW w:w="1008" w:type="pct"/>
            <w:noWrap w:val="0"/>
            <w:vAlign w:val="center"/>
          </w:tcPr>
          <w:p w14:paraId="6B862848">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临床医学检验临床化学</w:t>
            </w:r>
          </w:p>
        </w:tc>
        <w:tc>
          <w:tcPr>
            <w:tcW w:w="1203" w:type="pct"/>
            <w:noWrap w:val="0"/>
            <w:vAlign w:val="center"/>
          </w:tcPr>
          <w:p w14:paraId="2D064587">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06" w:type="pct"/>
            <w:noWrap w:val="0"/>
            <w:vAlign w:val="center"/>
          </w:tcPr>
          <w:p w14:paraId="4329A1C4">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73E73AA7">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签发报告7500份</w:t>
            </w:r>
          </w:p>
        </w:tc>
      </w:tr>
      <w:tr w14:paraId="45E7C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5" w:hRule="exact"/>
          <w:jc w:val="center"/>
        </w:trPr>
        <w:tc>
          <w:tcPr>
            <w:tcW w:w="361" w:type="pct"/>
            <w:noWrap w:val="0"/>
            <w:vAlign w:val="center"/>
          </w:tcPr>
          <w:p w14:paraId="4CAA5037">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35</w:t>
            </w:r>
          </w:p>
        </w:tc>
        <w:tc>
          <w:tcPr>
            <w:tcW w:w="1008" w:type="pct"/>
            <w:noWrap w:val="0"/>
            <w:vAlign w:val="center"/>
          </w:tcPr>
          <w:p w14:paraId="6480363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临床医学检验临床免疫</w:t>
            </w:r>
          </w:p>
        </w:tc>
        <w:tc>
          <w:tcPr>
            <w:tcW w:w="1203" w:type="pct"/>
            <w:noWrap w:val="0"/>
            <w:vAlign w:val="center"/>
          </w:tcPr>
          <w:p w14:paraId="395C4493">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06" w:type="pct"/>
            <w:noWrap w:val="0"/>
            <w:vAlign w:val="center"/>
          </w:tcPr>
          <w:p w14:paraId="4D01D13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3DE38BC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签发报告7500份</w:t>
            </w:r>
          </w:p>
        </w:tc>
      </w:tr>
      <w:tr w14:paraId="18833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8" w:hRule="exact"/>
          <w:jc w:val="center"/>
        </w:trPr>
        <w:tc>
          <w:tcPr>
            <w:tcW w:w="361" w:type="pct"/>
            <w:noWrap w:val="0"/>
            <w:vAlign w:val="center"/>
          </w:tcPr>
          <w:p w14:paraId="1EDCDBA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36</w:t>
            </w:r>
          </w:p>
        </w:tc>
        <w:tc>
          <w:tcPr>
            <w:tcW w:w="1008" w:type="pct"/>
            <w:noWrap w:val="0"/>
            <w:vAlign w:val="center"/>
          </w:tcPr>
          <w:p w14:paraId="79AE607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临床医学检验临床血液</w:t>
            </w:r>
          </w:p>
        </w:tc>
        <w:tc>
          <w:tcPr>
            <w:tcW w:w="1203" w:type="pct"/>
            <w:noWrap w:val="0"/>
            <w:vAlign w:val="center"/>
          </w:tcPr>
          <w:p w14:paraId="154BB2FF">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06" w:type="pct"/>
            <w:noWrap w:val="0"/>
            <w:vAlign w:val="center"/>
          </w:tcPr>
          <w:p w14:paraId="640E66F8">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06F03478">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参与诊疗1500人次</w:t>
            </w:r>
          </w:p>
        </w:tc>
      </w:tr>
      <w:tr w14:paraId="4FAC7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exact"/>
          <w:jc w:val="center"/>
        </w:trPr>
        <w:tc>
          <w:tcPr>
            <w:tcW w:w="361" w:type="pct"/>
            <w:noWrap w:val="0"/>
            <w:vAlign w:val="center"/>
          </w:tcPr>
          <w:p w14:paraId="75D17B6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37</w:t>
            </w:r>
          </w:p>
        </w:tc>
        <w:tc>
          <w:tcPr>
            <w:tcW w:w="1008" w:type="pct"/>
            <w:noWrap w:val="0"/>
            <w:vAlign w:val="center"/>
          </w:tcPr>
          <w:p w14:paraId="7572F89F">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临床医学检验</w:t>
            </w:r>
          </w:p>
          <w:p w14:paraId="6DE0968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临床微生物</w:t>
            </w:r>
          </w:p>
        </w:tc>
        <w:tc>
          <w:tcPr>
            <w:tcW w:w="1203" w:type="pct"/>
            <w:noWrap w:val="0"/>
            <w:vAlign w:val="center"/>
          </w:tcPr>
          <w:p w14:paraId="2F1ECDC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06" w:type="pct"/>
            <w:noWrap w:val="0"/>
            <w:vAlign w:val="center"/>
          </w:tcPr>
          <w:p w14:paraId="05C21B1E">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6B837CD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参与诊疗1500人次</w:t>
            </w:r>
          </w:p>
        </w:tc>
      </w:tr>
      <w:tr w14:paraId="1BFDA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361" w:type="pct"/>
            <w:noWrap w:val="0"/>
            <w:vAlign w:val="center"/>
          </w:tcPr>
          <w:p w14:paraId="36F7724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38</w:t>
            </w:r>
          </w:p>
        </w:tc>
        <w:tc>
          <w:tcPr>
            <w:tcW w:w="1008" w:type="pct"/>
            <w:noWrap w:val="0"/>
            <w:vAlign w:val="center"/>
          </w:tcPr>
          <w:p w14:paraId="13FB57C7">
            <w:pPr>
              <w:pStyle w:val="1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临床营养</w:t>
            </w:r>
          </w:p>
        </w:tc>
        <w:tc>
          <w:tcPr>
            <w:tcW w:w="1203" w:type="pct"/>
            <w:noWrap w:val="0"/>
            <w:vAlign w:val="center"/>
          </w:tcPr>
          <w:p w14:paraId="3D7DA31D">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06" w:type="pct"/>
            <w:noWrap w:val="0"/>
            <w:vAlign w:val="center"/>
          </w:tcPr>
          <w:p w14:paraId="70DAE276">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c>
          <w:tcPr>
            <w:tcW w:w="1220" w:type="pct"/>
            <w:noWrap w:val="0"/>
            <w:vAlign w:val="center"/>
          </w:tcPr>
          <w:p w14:paraId="5AA659B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参与诊疗1500人次</w:t>
            </w:r>
          </w:p>
        </w:tc>
      </w:tr>
      <w:tr w14:paraId="49E8F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1452EF5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39</w:t>
            </w:r>
          </w:p>
        </w:tc>
        <w:tc>
          <w:tcPr>
            <w:tcW w:w="1008" w:type="pct"/>
            <w:noWrap w:val="0"/>
            <w:vAlign w:val="center"/>
          </w:tcPr>
          <w:p w14:paraId="2A33BF2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普通内科</w:t>
            </w:r>
          </w:p>
        </w:tc>
        <w:tc>
          <w:tcPr>
            <w:tcW w:w="1203" w:type="pct"/>
            <w:noWrap w:val="0"/>
            <w:vAlign w:val="center"/>
          </w:tcPr>
          <w:p w14:paraId="6E41F237">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400单元（有病房）</w:t>
            </w:r>
          </w:p>
        </w:tc>
        <w:tc>
          <w:tcPr>
            <w:tcW w:w="1206" w:type="pct"/>
            <w:noWrap w:val="0"/>
            <w:vAlign w:val="center"/>
          </w:tcPr>
          <w:p w14:paraId="10E9C138">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1000人次</w:t>
            </w:r>
          </w:p>
        </w:tc>
        <w:tc>
          <w:tcPr>
            <w:tcW w:w="1220" w:type="pct"/>
            <w:noWrap w:val="0"/>
            <w:vAlign w:val="center"/>
          </w:tcPr>
          <w:p w14:paraId="2EB4287C">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bidi="ar"/>
              </w:rPr>
            </w:pPr>
          </w:p>
        </w:tc>
      </w:tr>
      <w:tr w14:paraId="54240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129877D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40</w:t>
            </w:r>
          </w:p>
        </w:tc>
        <w:tc>
          <w:tcPr>
            <w:tcW w:w="1008" w:type="pct"/>
            <w:noWrap w:val="0"/>
            <w:vAlign w:val="center"/>
          </w:tcPr>
          <w:p w14:paraId="7E5AC08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结核病</w:t>
            </w:r>
          </w:p>
        </w:tc>
        <w:tc>
          <w:tcPr>
            <w:tcW w:w="1203" w:type="pct"/>
            <w:noWrap w:val="0"/>
            <w:vAlign w:val="center"/>
          </w:tcPr>
          <w:p w14:paraId="699F703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400单元（有病房）</w:t>
            </w:r>
          </w:p>
        </w:tc>
        <w:tc>
          <w:tcPr>
            <w:tcW w:w="1206" w:type="pct"/>
            <w:noWrap w:val="0"/>
            <w:vAlign w:val="center"/>
          </w:tcPr>
          <w:p w14:paraId="2C2F55F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eastAsia="zh-CN" w:bidi="ar"/>
              </w:rPr>
              <w:t>1000人次</w:t>
            </w:r>
          </w:p>
        </w:tc>
        <w:tc>
          <w:tcPr>
            <w:tcW w:w="1220" w:type="pct"/>
            <w:noWrap w:val="0"/>
            <w:vAlign w:val="center"/>
          </w:tcPr>
          <w:p w14:paraId="5A033D2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kern w:val="0"/>
                <w:sz w:val="32"/>
                <w:szCs w:val="32"/>
                <w:lang w:eastAsia="zh-CN" w:bidi="ar"/>
              </w:rPr>
            </w:pPr>
          </w:p>
        </w:tc>
      </w:tr>
      <w:tr w14:paraId="0A182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restart"/>
            <w:noWrap w:val="0"/>
            <w:vAlign w:val="center"/>
          </w:tcPr>
          <w:p w14:paraId="276E392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41</w:t>
            </w:r>
          </w:p>
        </w:tc>
        <w:tc>
          <w:tcPr>
            <w:tcW w:w="1008" w:type="pct"/>
            <w:vMerge w:val="restart"/>
            <w:noWrap w:val="0"/>
            <w:vAlign w:val="center"/>
          </w:tcPr>
          <w:p w14:paraId="01CB82D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老年医学</w:t>
            </w:r>
          </w:p>
        </w:tc>
        <w:tc>
          <w:tcPr>
            <w:tcW w:w="1203" w:type="pct"/>
            <w:noWrap w:val="0"/>
            <w:vAlign w:val="center"/>
          </w:tcPr>
          <w:p w14:paraId="1EC8223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2CFE717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1000人次</w:t>
            </w:r>
          </w:p>
        </w:tc>
        <w:tc>
          <w:tcPr>
            <w:tcW w:w="1220" w:type="pct"/>
            <w:noWrap w:val="0"/>
            <w:vAlign w:val="center"/>
          </w:tcPr>
          <w:p w14:paraId="03FCB0D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33272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3F0FBAC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5EDDE6D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203" w:type="pct"/>
            <w:noWrap w:val="0"/>
            <w:vAlign w:val="center"/>
          </w:tcPr>
          <w:p w14:paraId="1603B74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03DFA050">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7FDD689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69F57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restart"/>
            <w:noWrap w:val="0"/>
            <w:vAlign w:val="center"/>
          </w:tcPr>
          <w:p w14:paraId="25DD91A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kern w:val="0"/>
                <w:sz w:val="32"/>
                <w:szCs w:val="32"/>
                <w:lang w:bidi="ar"/>
              </w:rPr>
              <w:t>42</w:t>
            </w:r>
          </w:p>
        </w:tc>
        <w:tc>
          <w:tcPr>
            <w:tcW w:w="1008" w:type="pct"/>
            <w:vMerge w:val="restart"/>
            <w:noWrap w:val="0"/>
            <w:vAlign w:val="center"/>
          </w:tcPr>
          <w:p w14:paraId="5CC99A3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rPr>
              <w:t>职业病</w:t>
            </w:r>
          </w:p>
        </w:tc>
        <w:tc>
          <w:tcPr>
            <w:tcW w:w="1203" w:type="pct"/>
            <w:noWrap w:val="0"/>
            <w:vAlign w:val="center"/>
          </w:tcPr>
          <w:p w14:paraId="6861C01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669F570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1000人次</w:t>
            </w:r>
          </w:p>
        </w:tc>
        <w:tc>
          <w:tcPr>
            <w:tcW w:w="1220" w:type="pct"/>
            <w:noWrap w:val="0"/>
            <w:vAlign w:val="center"/>
          </w:tcPr>
          <w:p w14:paraId="30AB68C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6049D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6F16A5A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25917E09">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p>
        </w:tc>
        <w:tc>
          <w:tcPr>
            <w:tcW w:w="1203" w:type="pct"/>
            <w:noWrap w:val="0"/>
            <w:vAlign w:val="center"/>
          </w:tcPr>
          <w:p w14:paraId="3A38287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566CE986">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6F71042C">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2E374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21C82C4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43</w:t>
            </w:r>
          </w:p>
        </w:tc>
        <w:tc>
          <w:tcPr>
            <w:tcW w:w="1008" w:type="pct"/>
            <w:noWrap w:val="0"/>
            <w:vAlign w:val="center"/>
          </w:tcPr>
          <w:p w14:paraId="05BF571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计划生育</w:t>
            </w:r>
          </w:p>
        </w:tc>
        <w:tc>
          <w:tcPr>
            <w:tcW w:w="1203" w:type="pct"/>
            <w:noWrap w:val="0"/>
            <w:vAlign w:val="center"/>
          </w:tcPr>
          <w:p w14:paraId="3AA53A2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400单元</w:t>
            </w:r>
          </w:p>
        </w:tc>
        <w:tc>
          <w:tcPr>
            <w:tcW w:w="1206" w:type="pct"/>
            <w:noWrap w:val="0"/>
            <w:vAlign w:val="center"/>
          </w:tcPr>
          <w:p w14:paraId="41A1005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220" w:type="pct"/>
            <w:noWrap w:val="0"/>
            <w:vAlign w:val="center"/>
          </w:tcPr>
          <w:p w14:paraId="63A2561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手术/操作800人次</w:t>
            </w:r>
          </w:p>
        </w:tc>
      </w:tr>
      <w:tr w14:paraId="1F12F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restart"/>
            <w:noWrap w:val="0"/>
            <w:vAlign w:val="center"/>
          </w:tcPr>
          <w:p w14:paraId="40693B8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44</w:t>
            </w:r>
          </w:p>
        </w:tc>
        <w:tc>
          <w:tcPr>
            <w:tcW w:w="1008" w:type="pct"/>
            <w:vMerge w:val="restart"/>
            <w:noWrap w:val="0"/>
            <w:vAlign w:val="center"/>
          </w:tcPr>
          <w:p w14:paraId="77D24A6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精神病</w:t>
            </w:r>
          </w:p>
        </w:tc>
        <w:tc>
          <w:tcPr>
            <w:tcW w:w="1203" w:type="pct"/>
            <w:noWrap w:val="0"/>
            <w:vAlign w:val="center"/>
          </w:tcPr>
          <w:p w14:paraId="670769B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400单元（有病房）</w:t>
            </w:r>
          </w:p>
        </w:tc>
        <w:tc>
          <w:tcPr>
            <w:tcW w:w="1206" w:type="pct"/>
            <w:noWrap w:val="0"/>
            <w:vAlign w:val="center"/>
          </w:tcPr>
          <w:p w14:paraId="1FDBBFC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1000人次</w:t>
            </w:r>
          </w:p>
        </w:tc>
        <w:tc>
          <w:tcPr>
            <w:tcW w:w="1220" w:type="pct"/>
            <w:noWrap w:val="0"/>
            <w:vAlign w:val="center"/>
          </w:tcPr>
          <w:p w14:paraId="1C050BB7">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r>
      <w:tr w14:paraId="78276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380A0DE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0FA4B56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203" w:type="pct"/>
            <w:noWrap w:val="0"/>
            <w:vAlign w:val="center"/>
          </w:tcPr>
          <w:p w14:paraId="519298D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500单元（无病房）</w:t>
            </w:r>
          </w:p>
        </w:tc>
        <w:tc>
          <w:tcPr>
            <w:tcW w:w="1206" w:type="pct"/>
            <w:noWrap w:val="0"/>
            <w:vAlign w:val="center"/>
          </w:tcPr>
          <w:p w14:paraId="00884EA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3B62F97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7923D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restart"/>
            <w:noWrap w:val="0"/>
            <w:vAlign w:val="center"/>
          </w:tcPr>
          <w:p w14:paraId="55CB6B0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45</w:t>
            </w:r>
          </w:p>
        </w:tc>
        <w:tc>
          <w:tcPr>
            <w:tcW w:w="1008" w:type="pct"/>
            <w:vMerge w:val="restart"/>
            <w:noWrap w:val="0"/>
            <w:vAlign w:val="center"/>
          </w:tcPr>
          <w:p w14:paraId="5D7F661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全科医学</w:t>
            </w:r>
          </w:p>
        </w:tc>
        <w:tc>
          <w:tcPr>
            <w:tcW w:w="1203" w:type="pct"/>
            <w:noWrap w:val="0"/>
            <w:vAlign w:val="center"/>
          </w:tcPr>
          <w:p w14:paraId="7C52006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400单元（有病房）</w:t>
            </w:r>
          </w:p>
        </w:tc>
        <w:tc>
          <w:tcPr>
            <w:tcW w:w="1206" w:type="pct"/>
            <w:noWrap w:val="0"/>
            <w:vAlign w:val="center"/>
          </w:tcPr>
          <w:p w14:paraId="1808DC1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1000人次</w:t>
            </w:r>
          </w:p>
        </w:tc>
        <w:tc>
          <w:tcPr>
            <w:tcW w:w="1220" w:type="pct"/>
            <w:noWrap w:val="0"/>
            <w:vAlign w:val="center"/>
          </w:tcPr>
          <w:p w14:paraId="1EF260D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r>
      <w:tr w14:paraId="17C49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45B521C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53A246B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3" w:type="pct"/>
            <w:noWrap w:val="0"/>
            <w:vAlign w:val="center"/>
          </w:tcPr>
          <w:p w14:paraId="4EB0421F">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500单元（无病房）</w:t>
            </w:r>
          </w:p>
        </w:tc>
        <w:tc>
          <w:tcPr>
            <w:tcW w:w="1206" w:type="pct"/>
            <w:noWrap w:val="0"/>
            <w:vAlign w:val="center"/>
          </w:tcPr>
          <w:p w14:paraId="6554B19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20" w:type="pct"/>
            <w:noWrap w:val="0"/>
            <w:vAlign w:val="center"/>
          </w:tcPr>
          <w:p w14:paraId="4F452CF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r>
      <w:tr w14:paraId="48FB6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exact"/>
          <w:jc w:val="center"/>
        </w:trPr>
        <w:tc>
          <w:tcPr>
            <w:tcW w:w="361" w:type="pct"/>
            <w:noWrap w:val="0"/>
            <w:vAlign w:val="center"/>
          </w:tcPr>
          <w:p w14:paraId="649010C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46</w:t>
            </w:r>
          </w:p>
        </w:tc>
        <w:tc>
          <w:tcPr>
            <w:tcW w:w="1008" w:type="pct"/>
            <w:noWrap w:val="0"/>
            <w:vAlign w:val="center"/>
          </w:tcPr>
          <w:p w14:paraId="4FA1F85F">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妇女保健</w:t>
            </w:r>
          </w:p>
          <w:p w14:paraId="4CB4B5F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（临床类）</w:t>
            </w:r>
          </w:p>
        </w:tc>
        <w:tc>
          <w:tcPr>
            <w:tcW w:w="1203" w:type="pct"/>
            <w:noWrap w:val="0"/>
            <w:vAlign w:val="center"/>
          </w:tcPr>
          <w:p w14:paraId="17AC1027">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500单元</w:t>
            </w:r>
          </w:p>
        </w:tc>
        <w:tc>
          <w:tcPr>
            <w:tcW w:w="1206" w:type="pct"/>
            <w:noWrap w:val="0"/>
            <w:vAlign w:val="center"/>
          </w:tcPr>
          <w:p w14:paraId="43BA6362">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18D97B1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06146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exact"/>
          <w:jc w:val="center"/>
        </w:trPr>
        <w:tc>
          <w:tcPr>
            <w:tcW w:w="361" w:type="pct"/>
            <w:noWrap w:val="0"/>
            <w:vAlign w:val="center"/>
          </w:tcPr>
          <w:p w14:paraId="09B18DB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47</w:t>
            </w:r>
          </w:p>
        </w:tc>
        <w:tc>
          <w:tcPr>
            <w:tcW w:w="1008" w:type="pct"/>
            <w:noWrap w:val="0"/>
            <w:vAlign w:val="center"/>
          </w:tcPr>
          <w:p w14:paraId="6F37642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儿童保健</w:t>
            </w:r>
          </w:p>
          <w:p w14:paraId="493FFC9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（临床类）</w:t>
            </w:r>
          </w:p>
        </w:tc>
        <w:tc>
          <w:tcPr>
            <w:tcW w:w="1203" w:type="pct"/>
            <w:noWrap w:val="0"/>
            <w:vAlign w:val="center"/>
          </w:tcPr>
          <w:p w14:paraId="3236542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500单元</w:t>
            </w:r>
          </w:p>
        </w:tc>
        <w:tc>
          <w:tcPr>
            <w:tcW w:w="1206" w:type="pct"/>
            <w:noWrap w:val="0"/>
            <w:vAlign w:val="center"/>
          </w:tcPr>
          <w:p w14:paraId="35A521F6">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2B876C16">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32196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6BD47D7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kern w:val="0"/>
                <w:sz w:val="32"/>
                <w:szCs w:val="32"/>
                <w:lang w:bidi="ar"/>
              </w:rPr>
              <w:t>48</w:t>
            </w:r>
          </w:p>
        </w:tc>
        <w:tc>
          <w:tcPr>
            <w:tcW w:w="1008" w:type="pct"/>
            <w:noWrap w:val="0"/>
            <w:vAlign w:val="center"/>
          </w:tcPr>
          <w:p w14:paraId="6CF547C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介入治疗</w:t>
            </w:r>
          </w:p>
        </w:tc>
        <w:tc>
          <w:tcPr>
            <w:tcW w:w="1203" w:type="pct"/>
            <w:noWrap w:val="0"/>
            <w:vAlign w:val="center"/>
          </w:tcPr>
          <w:p w14:paraId="0A7D0D1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6" w:type="pct"/>
            <w:noWrap w:val="0"/>
            <w:vAlign w:val="center"/>
          </w:tcPr>
          <w:p w14:paraId="7BCC0CD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20" w:type="pct"/>
            <w:noWrap w:val="0"/>
            <w:vAlign w:val="center"/>
          </w:tcPr>
          <w:p w14:paraId="26ABA4C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参与诊疗1500人次</w:t>
            </w:r>
          </w:p>
        </w:tc>
      </w:tr>
      <w:tr w14:paraId="01FF9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0D3607B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49</w:t>
            </w:r>
          </w:p>
        </w:tc>
        <w:tc>
          <w:tcPr>
            <w:tcW w:w="1008" w:type="pct"/>
            <w:noWrap w:val="0"/>
            <w:vAlign w:val="center"/>
          </w:tcPr>
          <w:p w14:paraId="71316D3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重症医学</w:t>
            </w:r>
          </w:p>
        </w:tc>
        <w:tc>
          <w:tcPr>
            <w:tcW w:w="1203" w:type="pct"/>
            <w:noWrap w:val="0"/>
            <w:vAlign w:val="center"/>
          </w:tcPr>
          <w:p w14:paraId="1E231F98">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6" w:type="pct"/>
            <w:noWrap w:val="0"/>
            <w:vAlign w:val="center"/>
          </w:tcPr>
          <w:p w14:paraId="0A36A38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20" w:type="pct"/>
            <w:noWrap w:val="0"/>
            <w:vAlign w:val="center"/>
          </w:tcPr>
          <w:p w14:paraId="1D6366A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参与诊疗1500人次</w:t>
            </w:r>
          </w:p>
        </w:tc>
      </w:tr>
      <w:tr w14:paraId="5F8EB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restart"/>
            <w:noWrap w:val="0"/>
            <w:vAlign w:val="center"/>
          </w:tcPr>
          <w:p w14:paraId="02265A1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50</w:t>
            </w:r>
          </w:p>
        </w:tc>
        <w:tc>
          <w:tcPr>
            <w:tcW w:w="1008" w:type="pct"/>
            <w:vMerge w:val="restart"/>
            <w:noWrap w:val="0"/>
            <w:vAlign w:val="center"/>
          </w:tcPr>
          <w:p w14:paraId="464E45D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疼痛学</w:t>
            </w:r>
          </w:p>
        </w:tc>
        <w:tc>
          <w:tcPr>
            <w:tcW w:w="1203" w:type="pct"/>
            <w:noWrap w:val="0"/>
            <w:vAlign w:val="center"/>
          </w:tcPr>
          <w:p w14:paraId="0FAF470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400单元（有病房）</w:t>
            </w:r>
          </w:p>
        </w:tc>
        <w:tc>
          <w:tcPr>
            <w:tcW w:w="1206" w:type="pct"/>
            <w:noWrap w:val="0"/>
            <w:vAlign w:val="center"/>
          </w:tcPr>
          <w:p w14:paraId="21312FB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1000人次</w:t>
            </w:r>
          </w:p>
        </w:tc>
        <w:tc>
          <w:tcPr>
            <w:tcW w:w="1220" w:type="pct"/>
            <w:noWrap w:val="0"/>
            <w:vAlign w:val="center"/>
          </w:tcPr>
          <w:p w14:paraId="6AD37A5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参与诊疗1500人次</w:t>
            </w:r>
          </w:p>
        </w:tc>
      </w:tr>
      <w:tr w14:paraId="17389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54BED449">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531C6DA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3" w:type="pct"/>
            <w:noWrap w:val="0"/>
            <w:vAlign w:val="center"/>
          </w:tcPr>
          <w:p w14:paraId="2EFC408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500单元（无病房）</w:t>
            </w:r>
          </w:p>
        </w:tc>
        <w:tc>
          <w:tcPr>
            <w:tcW w:w="1206" w:type="pct"/>
            <w:noWrap w:val="0"/>
            <w:vAlign w:val="center"/>
          </w:tcPr>
          <w:p w14:paraId="4341A59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20" w:type="pct"/>
            <w:noWrap w:val="0"/>
            <w:vAlign w:val="center"/>
          </w:tcPr>
          <w:p w14:paraId="615D516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参与诊疗1500人次</w:t>
            </w:r>
          </w:p>
        </w:tc>
      </w:tr>
      <w:tr w14:paraId="7475B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7" w:hRule="exact"/>
          <w:jc w:val="center"/>
        </w:trPr>
        <w:tc>
          <w:tcPr>
            <w:tcW w:w="361" w:type="pct"/>
            <w:vMerge w:val="restart"/>
            <w:noWrap w:val="0"/>
            <w:vAlign w:val="center"/>
          </w:tcPr>
          <w:p w14:paraId="0A1941E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51</w:t>
            </w:r>
          </w:p>
        </w:tc>
        <w:tc>
          <w:tcPr>
            <w:tcW w:w="1008" w:type="pct"/>
            <w:vMerge w:val="restart"/>
            <w:noWrap w:val="0"/>
            <w:vAlign w:val="center"/>
          </w:tcPr>
          <w:p w14:paraId="4A313E0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口腔医学</w:t>
            </w:r>
          </w:p>
        </w:tc>
        <w:tc>
          <w:tcPr>
            <w:tcW w:w="1203" w:type="pct"/>
            <w:noWrap w:val="0"/>
            <w:vAlign w:val="center"/>
          </w:tcPr>
          <w:p w14:paraId="21D2624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400单元（有病房）</w:t>
            </w:r>
          </w:p>
        </w:tc>
        <w:tc>
          <w:tcPr>
            <w:tcW w:w="1206" w:type="pct"/>
            <w:noWrap w:val="0"/>
            <w:vAlign w:val="center"/>
          </w:tcPr>
          <w:p w14:paraId="567999F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350人次</w:t>
            </w:r>
          </w:p>
          <w:p w14:paraId="33C8C6D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（有病房）</w:t>
            </w:r>
          </w:p>
        </w:tc>
        <w:tc>
          <w:tcPr>
            <w:tcW w:w="1220" w:type="pct"/>
            <w:noWrap w:val="0"/>
            <w:vAlign w:val="center"/>
          </w:tcPr>
          <w:p w14:paraId="52A63698">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出院患者手术/操作300人次</w:t>
            </w:r>
          </w:p>
        </w:tc>
      </w:tr>
      <w:tr w14:paraId="2F2C0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exact"/>
          <w:jc w:val="center"/>
        </w:trPr>
        <w:tc>
          <w:tcPr>
            <w:tcW w:w="361" w:type="pct"/>
            <w:vMerge w:val="continue"/>
            <w:noWrap w:val="0"/>
            <w:vAlign w:val="center"/>
          </w:tcPr>
          <w:p w14:paraId="7196B8A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highlight w:val="yellow"/>
                <w:lang w:bidi="ar"/>
              </w:rPr>
            </w:pPr>
          </w:p>
        </w:tc>
        <w:tc>
          <w:tcPr>
            <w:tcW w:w="1008" w:type="pct"/>
            <w:vMerge w:val="continue"/>
            <w:noWrap w:val="0"/>
            <w:vAlign w:val="center"/>
          </w:tcPr>
          <w:p w14:paraId="60423E5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3" w:type="pct"/>
            <w:noWrap w:val="0"/>
            <w:vAlign w:val="center"/>
          </w:tcPr>
          <w:p w14:paraId="2E7F7FE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800单元（无病房）</w:t>
            </w:r>
          </w:p>
        </w:tc>
        <w:tc>
          <w:tcPr>
            <w:tcW w:w="1206" w:type="pct"/>
            <w:noWrap w:val="0"/>
            <w:vAlign w:val="center"/>
          </w:tcPr>
          <w:p w14:paraId="2BCE333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诊疗3000人次</w:t>
            </w:r>
          </w:p>
          <w:p w14:paraId="0CB34BF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（无病房）</w:t>
            </w:r>
          </w:p>
        </w:tc>
        <w:tc>
          <w:tcPr>
            <w:tcW w:w="1220" w:type="pct"/>
            <w:noWrap w:val="0"/>
            <w:vAlign w:val="center"/>
          </w:tcPr>
          <w:p w14:paraId="717CA709">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p>
        </w:tc>
      </w:tr>
      <w:tr w14:paraId="150B3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4" w:hRule="exact"/>
          <w:jc w:val="center"/>
        </w:trPr>
        <w:tc>
          <w:tcPr>
            <w:tcW w:w="361" w:type="pct"/>
            <w:vMerge w:val="restart"/>
            <w:noWrap w:val="0"/>
            <w:vAlign w:val="center"/>
          </w:tcPr>
          <w:p w14:paraId="074E23D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52</w:t>
            </w:r>
          </w:p>
        </w:tc>
        <w:tc>
          <w:tcPr>
            <w:tcW w:w="1008" w:type="pct"/>
            <w:vMerge w:val="restart"/>
            <w:noWrap w:val="0"/>
            <w:vAlign w:val="center"/>
          </w:tcPr>
          <w:p w14:paraId="2976FD1F">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口腔内科</w:t>
            </w:r>
          </w:p>
        </w:tc>
        <w:tc>
          <w:tcPr>
            <w:tcW w:w="1203" w:type="pct"/>
            <w:noWrap w:val="0"/>
            <w:vAlign w:val="center"/>
          </w:tcPr>
          <w:p w14:paraId="635458E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400单元（有病房）</w:t>
            </w:r>
          </w:p>
        </w:tc>
        <w:tc>
          <w:tcPr>
            <w:tcW w:w="1206" w:type="pct"/>
            <w:noWrap w:val="0"/>
            <w:vAlign w:val="center"/>
          </w:tcPr>
          <w:p w14:paraId="5F1612E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350人次</w:t>
            </w:r>
          </w:p>
          <w:p w14:paraId="544A64B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（有病房）</w:t>
            </w:r>
          </w:p>
        </w:tc>
        <w:tc>
          <w:tcPr>
            <w:tcW w:w="1220" w:type="pct"/>
            <w:noWrap w:val="0"/>
            <w:vAlign w:val="center"/>
          </w:tcPr>
          <w:p w14:paraId="41C4E750">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出院患者手术/操作300人次</w:t>
            </w:r>
          </w:p>
        </w:tc>
      </w:tr>
      <w:tr w14:paraId="6306A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exact"/>
          <w:jc w:val="center"/>
        </w:trPr>
        <w:tc>
          <w:tcPr>
            <w:tcW w:w="361" w:type="pct"/>
            <w:vMerge w:val="continue"/>
            <w:noWrap w:val="0"/>
            <w:vAlign w:val="center"/>
          </w:tcPr>
          <w:p w14:paraId="3DBA6B9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1BABC4A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3" w:type="pct"/>
            <w:noWrap w:val="0"/>
            <w:vAlign w:val="center"/>
          </w:tcPr>
          <w:p w14:paraId="57AB7DE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800单元（无病房）</w:t>
            </w:r>
          </w:p>
        </w:tc>
        <w:tc>
          <w:tcPr>
            <w:tcW w:w="1206" w:type="pct"/>
            <w:noWrap w:val="0"/>
            <w:vAlign w:val="center"/>
          </w:tcPr>
          <w:p w14:paraId="09737D0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诊疗3000人次</w:t>
            </w:r>
          </w:p>
          <w:p w14:paraId="0AFFDEA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（无病房）</w:t>
            </w:r>
          </w:p>
        </w:tc>
        <w:tc>
          <w:tcPr>
            <w:tcW w:w="1220" w:type="pct"/>
            <w:noWrap w:val="0"/>
            <w:vAlign w:val="center"/>
          </w:tcPr>
          <w:p w14:paraId="14FEDC0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r>
      <w:tr w14:paraId="2596C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vMerge w:val="restart"/>
            <w:noWrap w:val="0"/>
            <w:vAlign w:val="center"/>
          </w:tcPr>
          <w:p w14:paraId="450AF60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53</w:t>
            </w:r>
          </w:p>
        </w:tc>
        <w:tc>
          <w:tcPr>
            <w:tcW w:w="1008" w:type="pct"/>
            <w:vMerge w:val="restart"/>
            <w:noWrap w:val="0"/>
            <w:vAlign w:val="center"/>
          </w:tcPr>
          <w:p w14:paraId="35404AF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口腔颌面外科</w:t>
            </w:r>
          </w:p>
        </w:tc>
        <w:tc>
          <w:tcPr>
            <w:tcW w:w="1203" w:type="pct"/>
            <w:noWrap w:val="0"/>
            <w:vAlign w:val="center"/>
          </w:tcPr>
          <w:p w14:paraId="76FFBF1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400单元（有病房）</w:t>
            </w:r>
          </w:p>
        </w:tc>
        <w:tc>
          <w:tcPr>
            <w:tcW w:w="1206" w:type="pct"/>
            <w:noWrap w:val="0"/>
            <w:vAlign w:val="center"/>
          </w:tcPr>
          <w:p w14:paraId="3A69F4E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350人次</w:t>
            </w:r>
          </w:p>
          <w:p w14:paraId="5F8A6D8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（有病房）</w:t>
            </w:r>
          </w:p>
        </w:tc>
        <w:tc>
          <w:tcPr>
            <w:tcW w:w="1220" w:type="pct"/>
            <w:noWrap w:val="0"/>
            <w:vAlign w:val="center"/>
          </w:tcPr>
          <w:p w14:paraId="640062F5">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出院患者手术/操作300人次</w:t>
            </w:r>
          </w:p>
        </w:tc>
      </w:tr>
      <w:tr w14:paraId="03F3C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vMerge w:val="continue"/>
            <w:noWrap w:val="0"/>
            <w:vAlign w:val="center"/>
          </w:tcPr>
          <w:p w14:paraId="266A26C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7A0B482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3" w:type="pct"/>
            <w:noWrap w:val="0"/>
            <w:vAlign w:val="center"/>
          </w:tcPr>
          <w:p w14:paraId="29F9DB65">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800单元（无病房）</w:t>
            </w:r>
          </w:p>
        </w:tc>
        <w:tc>
          <w:tcPr>
            <w:tcW w:w="1206" w:type="pct"/>
            <w:noWrap w:val="0"/>
            <w:vAlign w:val="center"/>
          </w:tcPr>
          <w:p w14:paraId="5A05E41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诊疗3000人次</w:t>
            </w:r>
          </w:p>
          <w:p w14:paraId="03EAB55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（无病房）</w:t>
            </w:r>
          </w:p>
        </w:tc>
        <w:tc>
          <w:tcPr>
            <w:tcW w:w="1220" w:type="pct"/>
            <w:noWrap w:val="0"/>
            <w:vAlign w:val="center"/>
          </w:tcPr>
          <w:p w14:paraId="27A6AEE7">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p>
        </w:tc>
      </w:tr>
      <w:tr w14:paraId="02676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vMerge w:val="restart"/>
            <w:noWrap w:val="0"/>
            <w:vAlign w:val="center"/>
          </w:tcPr>
          <w:p w14:paraId="5C8FF7D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54</w:t>
            </w:r>
          </w:p>
        </w:tc>
        <w:tc>
          <w:tcPr>
            <w:tcW w:w="1008" w:type="pct"/>
            <w:vMerge w:val="restart"/>
            <w:noWrap w:val="0"/>
            <w:vAlign w:val="center"/>
          </w:tcPr>
          <w:p w14:paraId="246B3E3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口腔修复</w:t>
            </w:r>
          </w:p>
        </w:tc>
        <w:tc>
          <w:tcPr>
            <w:tcW w:w="1203" w:type="pct"/>
            <w:noWrap w:val="0"/>
            <w:vAlign w:val="center"/>
          </w:tcPr>
          <w:p w14:paraId="71031B6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400单元（有病房）</w:t>
            </w:r>
          </w:p>
        </w:tc>
        <w:tc>
          <w:tcPr>
            <w:tcW w:w="1206" w:type="pct"/>
            <w:noWrap w:val="0"/>
            <w:vAlign w:val="center"/>
          </w:tcPr>
          <w:p w14:paraId="13B46BC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350人次</w:t>
            </w:r>
          </w:p>
          <w:p w14:paraId="710614C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（有病房）</w:t>
            </w:r>
          </w:p>
        </w:tc>
        <w:tc>
          <w:tcPr>
            <w:tcW w:w="1220" w:type="pct"/>
            <w:noWrap w:val="0"/>
            <w:vAlign w:val="center"/>
          </w:tcPr>
          <w:p w14:paraId="48D9544F">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出院患者手术/操作300人次</w:t>
            </w:r>
          </w:p>
        </w:tc>
      </w:tr>
      <w:tr w14:paraId="386D3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vMerge w:val="continue"/>
            <w:noWrap w:val="0"/>
            <w:vAlign w:val="center"/>
          </w:tcPr>
          <w:p w14:paraId="570A767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3D709AB5">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3" w:type="pct"/>
            <w:noWrap w:val="0"/>
            <w:vAlign w:val="center"/>
          </w:tcPr>
          <w:p w14:paraId="5E9A68C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800单元（无病房）</w:t>
            </w:r>
          </w:p>
        </w:tc>
        <w:tc>
          <w:tcPr>
            <w:tcW w:w="1206" w:type="pct"/>
            <w:noWrap w:val="0"/>
            <w:vAlign w:val="center"/>
          </w:tcPr>
          <w:p w14:paraId="4655C65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诊疗3000人次</w:t>
            </w:r>
          </w:p>
          <w:p w14:paraId="3A2F9188">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（无病房）</w:t>
            </w:r>
          </w:p>
        </w:tc>
        <w:tc>
          <w:tcPr>
            <w:tcW w:w="1220" w:type="pct"/>
            <w:noWrap w:val="0"/>
            <w:vAlign w:val="center"/>
          </w:tcPr>
          <w:p w14:paraId="24F68CE0">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p>
        </w:tc>
      </w:tr>
      <w:tr w14:paraId="1FB2D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vMerge w:val="restart"/>
            <w:noWrap w:val="0"/>
            <w:vAlign w:val="center"/>
          </w:tcPr>
          <w:p w14:paraId="3F5EF9A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55</w:t>
            </w:r>
          </w:p>
        </w:tc>
        <w:tc>
          <w:tcPr>
            <w:tcW w:w="1008" w:type="pct"/>
            <w:vMerge w:val="restart"/>
            <w:noWrap w:val="0"/>
            <w:vAlign w:val="center"/>
          </w:tcPr>
          <w:p w14:paraId="75651D17">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口腔正畸</w:t>
            </w:r>
          </w:p>
        </w:tc>
        <w:tc>
          <w:tcPr>
            <w:tcW w:w="1203" w:type="pct"/>
            <w:noWrap w:val="0"/>
            <w:vAlign w:val="center"/>
          </w:tcPr>
          <w:p w14:paraId="610F046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400单元（有病房）</w:t>
            </w:r>
          </w:p>
        </w:tc>
        <w:tc>
          <w:tcPr>
            <w:tcW w:w="1206" w:type="pct"/>
            <w:noWrap w:val="0"/>
            <w:vAlign w:val="center"/>
          </w:tcPr>
          <w:p w14:paraId="17BD078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350人次</w:t>
            </w:r>
          </w:p>
          <w:p w14:paraId="1139B5B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（有病房）</w:t>
            </w:r>
          </w:p>
        </w:tc>
        <w:tc>
          <w:tcPr>
            <w:tcW w:w="1220" w:type="pct"/>
            <w:noWrap w:val="0"/>
            <w:vAlign w:val="center"/>
          </w:tcPr>
          <w:p w14:paraId="78839F6F">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出院患者手术/操作300人次</w:t>
            </w:r>
          </w:p>
        </w:tc>
      </w:tr>
      <w:tr w14:paraId="0E505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vMerge w:val="continue"/>
            <w:noWrap w:val="0"/>
            <w:vAlign w:val="center"/>
          </w:tcPr>
          <w:p w14:paraId="582CBA4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008" w:type="pct"/>
            <w:vMerge w:val="continue"/>
            <w:noWrap w:val="0"/>
            <w:vAlign w:val="center"/>
          </w:tcPr>
          <w:p w14:paraId="6292B56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c>
          <w:tcPr>
            <w:tcW w:w="1203" w:type="pct"/>
            <w:noWrap w:val="0"/>
            <w:vAlign w:val="center"/>
          </w:tcPr>
          <w:p w14:paraId="45ABC45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800单元（无病房）</w:t>
            </w:r>
          </w:p>
        </w:tc>
        <w:tc>
          <w:tcPr>
            <w:tcW w:w="1206" w:type="pct"/>
            <w:noWrap w:val="0"/>
            <w:vAlign w:val="center"/>
          </w:tcPr>
          <w:p w14:paraId="0B29E19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诊疗3000人次</w:t>
            </w:r>
          </w:p>
          <w:p w14:paraId="055B4D4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（无病房）</w:t>
            </w:r>
          </w:p>
        </w:tc>
        <w:tc>
          <w:tcPr>
            <w:tcW w:w="1220" w:type="pct"/>
            <w:noWrap w:val="0"/>
            <w:vAlign w:val="center"/>
          </w:tcPr>
          <w:p w14:paraId="49923B7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p>
        </w:tc>
      </w:tr>
      <w:tr w14:paraId="667C6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4E27DCBF">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56</w:t>
            </w:r>
          </w:p>
        </w:tc>
        <w:tc>
          <w:tcPr>
            <w:tcW w:w="1008" w:type="pct"/>
            <w:noWrap w:val="0"/>
            <w:vAlign w:val="center"/>
          </w:tcPr>
          <w:p w14:paraId="3AEE94C8">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职业卫生</w:t>
            </w:r>
          </w:p>
        </w:tc>
        <w:tc>
          <w:tcPr>
            <w:tcW w:w="3630" w:type="pct"/>
            <w:gridSpan w:val="3"/>
            <w:vMerge w:val="restart"/>
            <w:noWrap w:val="0"/>
            <w:vAlign w:val="center"/>
          </w:tcPr>
          <w:p w14:paraId="6734230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color w:val="000000"/>
                <w:sz w:val="32"/>
                <w:szCs w:val="32"/>
                <w:lang w:bidi="ar"/>
              </w:rPr>
            </w:pPr>
            <w:bookmarkStart w:id="2" w:name="OLE_LINK2"/>
            <w:bookmarkStart w:id="3" w:name="OLE_LINK1"/>
            <w:r>
              <w:rPr>
                <w:rFonts w:hint="eastAsia" w:ascii="仿宋_GB2312" w:hAnsi="仿宋_GB2312" w:eastAsia="仿宋_GB2312" w:cs="仿宋_GB2312"/>
                <w:color w:val="000000"/>
                <w:kern w:val="0"/>
                <w:sz w:val="32"/>
                <w:szCs w:val="32"/>
                <w:lang w:bidi="ar"/>
              </w:rPr>
              <w:t>平均每年参加本专业工作时间不少于40周，其中现场工作或在基层工作天数不少于60天/年</w:t>
            </w:r>
            <w:bookmarkEnd w:id="2"/>
            <w:bookmarkEnd w:id="3"/>
          </w:p>
        </w:tc>
      </w:tr>
      <w:tr w14:paraId="58A70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5D845362">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57</w:t>
            </w:r>
          </w:p>
        </w:tc>
        <w:tc>
          <w:tcPr>
            <w:tcW w:w="1008" w:type="pct"/>
            <w:noWrap w:val="0"/>
            <w:vAlign w:val="center"/>
          </w:tcPr>
          <w:p w14:paraId="002E5836">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9"/>
                <w:sz w:val="32"/>
                <w:szCs w:val="32"/>
              </w:rPr>
              <w:t>环境卫生</w:t>
            </w:r>
          </w:p>
        </w:tc>
        <w:tc>
          <w:tcPr>
            <w:tcW w:w="3630" w:type="pct"/>
            <w:gridSpan w:val="3"/>
            <w:vMerge w:val="continue"/>
            <w:noWrap w:val="0"/>
            <w:vAlign w:val="center"/>
          </w:tcPr>
          <w:p w14:paraId="62B893FB">
            <w:pPr>
              <w:jc w:val="center"/>
              <w:textAlignment w:val="center"/>
              <w:rPr>
                <w:rFonts w:hAnsi="仿宋_GB2312" w:eastAsia="仿宋_GB2312" w:cs="仿宋_GB2312"/>
                <w:color w:val="000000"/>
                <w:sz w:val="32"/>
                <w:szCs w:val="32"/>
              </w:rPr>
            </w:pPr>
          </w:p>
        </w:tc>
      </w:tr>
      <w:tr w14:paraId="21F22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661DC0E0">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58</w:t>
            </w:r>
          </w:p>
        </w:tc>
        <w:tc>
          <w:tcPr>
            <w:tcW w:w="1008" w:type="pct"/>
            <w:noWrap w:val="0"/>
            <w:vAlign w:val="center"/>
          </w:tcPr>
          <w:p w14:paraId="4220A595">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pacing w:val="8"/>
                <w:sz w:val="32"/>
                <w:szCs w:val="32"/>
                <w:lang w:eastAsia="zh-CN"/>
              </w:rPr>
            </w:pPr>
            <w:r>
              <w:rPr>
                <w:rFonts w:hint="eastAsia" w:ascii="仿宋_GB2312" w:hAnsi="仿宋_GB2312" w:eastAsia="仿宋_GB2312" w:cs="仿宋_GB2312"/>
                <w:color w:val="000000"/>
                <w:spacing w:val="8"/>
                <w:sz w:val="32"/>
                <w:szCs w:val="32"/>
              </w:rPr>
              <w:t>营养与食品</w:t>
            </w:r>
          </w:p>
          <w:p w14:paraId="21C11698">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8"/>
                <w:sz w:val="32"/>
                <w:szCs w:val="32"/>
              </w:rPr>
              <w:t>卫生</w:t>
            </w:r>
          </w:p>
        </w:tc>
        <w:tc>
          <w:tcPr>
            <w:tcW w:w="3630" w:type="pct"/>
            <w:gridSpan w:val="3"/>
            <w:vMerge w:val="continue"/>
            <w:noWrap w:val="0"/>
            <w:vAlign w:val="center"/>
          </w:tcPr>
          <w:p w14:paraId="79FDCF0D">
            <w:pPr>
              <w:jc w:val="center"/>
              <w:textAlignment w:val="center"/>
              <w:rPr>
                <w:rFonts w:hAnsi="仿宋_GB2312" w:eastAsia="仿宋_GB2312" w:cs="仿宋_GB2312"/>
                <w:color w:val="000000"/>
                <w:sz w:val="32"/>
                <w:szCs w:val="32"/>
              </w:rPr>
            </w:pPr>
          </w:p>
        </w:tc>
      </w:tr>
      <w:tr w14:paraId="79C46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5AB0C6D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59</w:t>
            </w:r>
          </w:p>
        </w:tc>
        <w:tc>
          <w:tcPr>
            <w:tcW w:w="1008" w:type="pct"/>
            <w:noWrap w:val="0"/>
            <w:vAlign w:val="center"/>
          </w:tcPr>
          <w:p w14:paraId="35C6FAC5">
            <w:pPr>
              <w:pStyle w:val="16"/>
              <w:keepNext w:val="0"/>
              <w:keepLines w:val="0"/>
              <w:pageBreakBefore w:val="0"/>
              <w:widowControl w:val="0"/>
              <w:kinsoku/>
              <w:wordWrap/>
              <w:overflowPunct/>
              <w:topLinePunct w:val="0"/>
              <w:autoSpaceDE/>
              <w:autoSpaceDN/>
              <w:bidi w:val="0"/>
              <w:adjustRightInd w:val="0"/>
              <w:snapToGrid w:val="0"/>
              <w:spacing w:line="560" w:lineRule="exact"/>
              <w:jc w:val="center"/>
              <w:rPr>
                <w:rFonts w:hint="eastAsia" w:ascii="仿宋_GB2312" w:hAnsi="仿宋_GB2312" w:eastAsia="仿宋_GB2312" w:cs="仿宋_GB2312"/>
                <w:color w:val="000000"/>
                <w:spacing w:val="7"/>
                <w:sz w:val="32"/>
                <w:szCs w:val="32"/>
                <w:lang w:eastAsia="zh-CN"/>
              </w:rPr>
            </w:pPr>
            <w:r>
              <w:rPr>
                <w:rFonts w:hint="eastAsia" w:ascii="仿宋_GB2312" w:hAnsi="仿宋_GB2312" w:eastAsia="仿宋_GB2312" w:cs="仿宋_GB2312"/>
                <w:color w:val="000000"/>
                <w:spacing w:val="7"/>
                <w:sz w:val="32"/>
                <w:szCs w:val="32"/>
              </w:rPr>
              <w:t>学校卫生与</w:t>
            </w:r>
          </w:p>
          <w:p w14:paraId="47F34107">
            <w:pPr>
              <w:pStyle w:val="16"/>
              <w:keepNext w:val="0"/>
              <w:keepLines w:val="0"/>
              <w:pageBreakBefore w:val="0"/>
              <w:widowControl w:val="0"/>
              <w:kinsoku/>
              <w:wordWrap/>
              <w:overflowPunct/>
              <w:topLinePunct w:val="0"/>
              <w:autoSpaceDE/>
              <w:autoSpaceDN/>
              <w:bidi w:val="0"/>
              <w:adjustRightInd w:val="0"/>
              <w:snapToGrid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9"/>
                <w:sz w:val="32"/>
                <w:szCs w:val="32"/>
              </w:rPr>
              <w:t>儿少卫生</w:t>
            </w:r>
          </w:p>
        </w:tc>
        <w:tc>
          <w:tcPr>
            <w:tcW w:w="3630" w:type="pct"/>
            <w:gridSpan w:val="3"/>
            <w:vMerge w:val="continue"/>
            <w:noWrap w:val="0"/>
            <w:vAlign w:val="center"/>
          </w:tcPr>
          <w:p w14:paraId="370E0FCB">
            <w:pPr>
              <w:jc w:val="center"/>
              <w:textAlignment w:val="center"/>
              <w:rPr>
                <w:rFonts w:hAnsi="仿宋_GB2312" w:eastAsia="仿宋_GB2312" w:cs="仿宋_GB2312"/>
                <w:color w:val="000000"/>
                <w:sz w:val="32"/>
                <w:szCs w:val="32"/>
              </w:rPr>
            </w:pPr>
          </w:p>
        </w:tc>
      </w:tr>
      <w:tr w14:paraId="01A33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1613871F">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60</w:t>
            </w:r>
          </w:p>
        </w:tc>
        <w:tc>
          <w:tcPr>
            <w:tcW w:w="1008" w:type="pct"/>
            <w:noWrap w:val="0"/>
            <w:vAlign w:val="center"/>
          </w:tcPr>
          <w:p w14:paraId="7AD8C06A">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9"/>
                <w:sz w:val="32"/>
                <w:szCs w:val="32"/>
              </w:rPr>
              <w:t>放射卫生</w:t>
            </w:r>
          </w:p>
        </w:tc>
        <w:tc>
          <w:tcPr>
            <w:tcW w:w="3630" w:type="pct"/>
            <w:gridSpan w:val="3"/>
            <w:vMerge w:val="continue"/>
            <w:noWrap w:val="0"/>
            <w:vAlign w:val="center"/>
          </w:tcPr>
          <w:p w14:paraId="663BD6EB">
            <w:pPr>
              <w:jc w:val="center"/>
              <w:textAlignment w:val="center"/>
              <w:rPr>
                <w:rFonts w:hAnsi="仿宋_GB2312" w:eastAsia="仿宋_GB2312" w:cs="仿宋_GB2312"/>
                <w:color w:val="000000"/>
                <w:sz w:val="32"/>
                <w:szCs w:val="32"/>
              </w:rPr>
            </w:pPr>
          </w:p>
        </w:tc>
      </w:tr>
      <w:tr w14:paraId="5DD41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2DF83A9B">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61</w:t>
            </w:r>
          </w:p>
        </w:tc>
        <w:tc>
          <w:tcPr>
            <w:tcW w:w="1008" w:type="pct"/>
            <w:noWrap w:val="0"/>
            <w:vAlign w:val="center"/>
          </w:tcPr>
          <w:p w14:paraId="00C90CB2">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pacing w:val="10"/>
                <w:sz w:val="32"/>
                <w:szCs w:val="32"/>
                <w:lang w:eastAsia="zh-CN"/>
              </w:rPr>
            </w:pPr>
            <w:r>
              <w:rPr>
                <w:rFonts w:hint="eastAsia" w:ascii="仿宋_GB2312" w:hAnsi="仿宋_GB2312" w:eastAsia="仿宋_GB2312" w:cs="仿宋_GB2312"/>
                <w:color w:val="000000"/>
                <w:spacing w:val="10"/>
                <w:sz w:val="32"/>
                <w:szCs w:val="32"/>
              </w:rPr>
              <w:t>传染性疾病</w:t>
            </w:r>
          </w:p>
          <w:p w14:paraId="25129649">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控制</w:t>
            </w:r>
          </w:p>
        </w:tc>
        <w:tc>
          <w:tcPr>
            <w:tcW w:w="3630" w:type="pct"/>
            <w:gridSpan w:val="3"/>
            <w:vMerge w:val="continue"/>
            <w:noWrap w:val="0"/>
            <w:vAlign w:val="center"/>
          </w:tcPr>
          <w:p w14:paraId="49D71846">
            <w:pPr>
              <w:jc w:val="center"/>
              <w:textAlignment w:val="center"/>
              <w:rPr>
                <w:rFonts w:hAnsi="仿宋_GB2312" w:eastAsia="仿宋_GB2312" w:cs="仿宋_GB2312"/>
                <w:color w:val="000000"/>
                <w:sz w:val="32"/>
                <w:szCs w:val="32"/>
              </w:rPr>
            </w:pPr>
          </w:p>
        </w:tc>
      </w:tr>
      <w:tr w14:paraId="22BD3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10AC39CF">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62</w:t>
            </w:r>
          </w:p>
        </w:tc>
        <w:tc>
          <w:tcPr>
            <w:tcW w:w="1008" w:type="pct"/>
            <w:noWrap w:val="0"/>
            <w:vAlign w:val="center"/>
          </w:tcPr>
          <w:p w14:paraId="6293F320">
            <w:pPr>
              <w:pStyle w:val="16"/>
              <w:keepNext w:val="0"/>
              <w:keepLines w:val="0"/>
              <w:pageBreakBefore w:val="0"/>
              <w:widowControl w:val="0"/>
              <w:kinsoku/>
              <w:wordWrap/>
              <w:overflowPunct/>
              <w:topLinePunct w:val="0"/>
              <w:autoSpaceDE/>
              <w:autoSpaceDN/>
              <w:bidi w:val="0"/>
              <w:adjustRightInd w:val="0"/>
              <w:snapToGrid w:val="0"/>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9"/>
                <w:sz w:val="32"/>
                <w:szCs w:val="32"/>
                <w:lang w:eastAsia="zh-CN"/>
              </w:rPr>
              <w:t>慢性非传染性疾病控制</w:t>
            </w:r>
          </w:p>
        </w:tc>
        <w:tc>
          <w:tcPr>
            <w:tcW w:w="3630" w:type="pct"/>
            <w:gridSpan w:val="3"/>
            <w:vMerge w:val="restart"/>
            <w:noWrap w:val="0"/>
            <w:vAlign w:val="center"/>
          </w:tcPr>
          <w:p w14:paraId="20ACBC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center"/>
              <w:rPr>
                <w:rFonts w:hAnsi="仿宋_GB2312" w:eastAsia="仿宋_GB2312" w:cs="仿宋_GB2312"/>
                <w:color w:val="000000"/>
                <w:sz w:val="32"/>
                <w:szCs w:val="32"/>
              </w:rPr>
            </w:pPr>
            <w:r>
              <w:rPr>
                <w:rFonts w:hint="eastAsia" w:hAnsi="仿宋_GB2312" w:eastAsia="仿宋_GB2312" w:cs="仿宋_GB2312"/>
                <w:color w:val="000000"/>
                <w:kern w:val="0"/>
                <w:sz w:val="32"/>
                <w:szCs w:val="32"/>
                <w:lang w:bidi="ar"/>
              </w:rPr>
              <w:t>平均每年参加本专业工作时间不少于40周，其中现场工作或在基层工作天数不少于60天/年</w:t>
            </w:r>
          </w:p>
        </w:tc>
      </w:tr>
      <w:tr w14:paraId="6B327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73743382">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63</w:t>
            </w:r>
          </w:p>
        </w:tc>
        <w:tc>
          <w:tcPr>
            <w:tcW w:w="1008" w:type="pct"/>
            <w:noWrap w:val="0"/>
            <w:vAlign w:val="center"/>
          </w:tcPr>
          <w:p w14:paraId="2499634D">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寄生虫病</w:t>
            </w:r>
            <w:r>
              <w:rPr>
                <w:rFonts w:hint="eastAsia" w:ascii="仿宋_GB2312" w:hAnsi="仿宋_GB2312" w:eastAsia="仿宋_GB2312" w:cs="仿宋_GB2312"/>
                <w:color w:val="000000"/>
                <w:spacing w:val="5"/>
                <w:sz w:val="32"/>
                <w:szCs w:val="32"/>
              </w:rPr>
              <w:t>控制</w:t>
            </w:r>
          </w:p>
        </w:tc>
        <w:tc>
          <w:tcPr>
            <w:tcW w:w="3630" w:type="pct"/>
            <w:gridSpan w:val="3"/>
            <w:vMerge w:val="continue"/>
            <w:noWrap w:val="0"/>
            <w:vAlign w:val="center"/>
          </w:tcPr>
          <w:p w14:paraId="28FEA528">
            <w:pPr>
              <w:spacing w:line="360" w:lineRule="exact"/>
              <w:textAlignment w:val="center"/>
              <w:rPr>
                <w:rFonts w:hAnsi="仿宋_GB2312" w:eastAsia="仿宋_GB2312" w:cs="仿宋_GB2312"/>
                <w:color w:val="000000"/>
                <w:sz w:val="32"/>
                <w:szCs w:val="32"/>
              </w:rPr>
            </w:pPr>
          </w:p>
        </w:tc>
      </w:tr>
      <w:tr w14:paraId="657E8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2B07F99B">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64</w:t>
            </w:r>
          </w:p>
        </w:tc>
        <w:tc>
          <w:tcPr>
            <w:tcW w:w="1008" w:type="pct"/>
            <w:noWrap w:val="0"/>
            <w:vAlign w:val="center"/>
          </w:tcPr>
          <w:p w14:paraId="2F6B9959">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pacing w:val="7"/>
                <w:sz w:val="32"/>
                <w:szCs w:val="32"/>
                <w:lang w:eastAsia="zh-CN"/>
              </w:rPr>
            </w:pPr>
            <w:r>
              <w:rPr>
                <w:rFonts w:hint="eastAsia" w:ascii="仿宋_GB2312" w:hAnsi="仿宋_GB2312" w:eastAsia="仿宋_GB2312" w:cs="仿宋_GB2312"/>
                <w:color w:val="000000"/>
                <w:spacing w:val="10"/>
                <w:sz w:val="32"/>
                <w:szCs w:val="32"/>
              </w:rPr>
              <w:t>健康教育</w:t>
            </w:r>
            <w:r>
              <w:rPr>
                <w:rFonts w:hint="eastAsia" w:ascii="仿宋_GB2312" w:hAnsi="仿宋_GB2312" w:eastAsia="仿宋_GB2312" w:cs="仿宋_GB2312"/>
                <w:color w:val="000000"/>
                <w:spacing w:val="7"/>
                <w:sz w:val="32"/>
                <w:szCs w:val="32"/>
              </w:rPr>
              <w:t>与</w:t>
            </w:r>
          </w:p>
          <w:p w14:paraId="20E97411">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健康促进</w:t>
            </w:r>
          </w:p>
        </w:tc>
        <w:tc>
          <w:tcPr>
            <w:tcW w:w="3630" w:type="pct"/>
            <w:gridSpan w:val="3"/>
            <w:vMerge w:val="continue"/>
            <w:noWrap w:val="0"/>
            <w:vAlign w:val="center"/>
          </w:tcPr>
          <w:p w14:paraId="5FAFEB7B">
            <w:pPr>
              <w:jc w:val="center"/>
              <w:rPr>
                <w:rFonts w:hAnsi="仿宋_GB2312" w:eastAsia="仿宋_GB2312" w:cs="仿宋_GB2312"/>
                <w:color w:val="000000"/>
                <w:sz w:val="32"/>
                <w:szCs w:val="32"/>
                <w:highlight w:val="yellow"/>
              </w:rPr>
            </w:pPr>
          </w:p>
        </w:tc>
      </w:tr>
      <w:tr w14:paraId="24BA9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2BF1BF12">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65</w:t>
            </w:r>
          </w:p>
        </w:tc>
        <w:tc>
          <w:tcPr>
            <w:tcW w:w="1008" w:type="pct"/>
            <w:noWrap w:val="0"/>
            <w:vAlign w:val="center"/>
          </w:tcPr>
          <w:p w14:paraId="0B0590BD">
            <w:pPr>
              <w:pStyle w:val="16"/>
              <w:keepNext w:val="0"/>
              <w:keepLines w:val="0"/>
              <w:pageBreakBefore w:val="0"/>
              <w:widowControl w:val="0"/>
              <w:kinsoku/>
              <w:wordWrap/>
              <w:overflowPunct/>
              <w:topLinePunct w:val="0"/>
              <w:autoSpaceDE/>
              <w:autoSpaceDN/>
              <w:bidi w:val="0"/>
              <w:spacing w:line="560" w:lineRule="exact"/>
              <w:jc w:val="cente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pacing w:val="7"/>
                <w:sz w:val="32"/>
                <w:szCs w:val="32"/>
              </w:rPr>
              <w:t>卫生毒理</w:t>
            </w:r>
          </w:p>
        </w:tc>
        <w:tc>
          <w:tcPr>
            <w:tcW w:w="3630" w:type="pct"/>
            <w:gridSpan w:val="3"/>
            <w:vMerge w:val="continue"/>
            <w:noWrap w:val="0"/>
            <w:vAlign w:val="center"/>
          </w:tcPr>
          <w:p w14:paraId="12637FB3">
            <w:pPr>
              <w:jc w:val="center"/>
              <w:rPr>
                <w:rFonts w:hAnsi="仿宋_GB2312" w:eastAsia="仿宋_GB2312" w:cs="仿宋_GB2312"/>
                <w:color w:val="000000"/>
                <w:sz w:val="32"/>
                <w:szCs w:val="32"/>
                <w:highlight w:val="yellow"/>
              </w:rPr>
            </w:pPr>
          </w:p>
        </w:tc>
      </w:tr>
      <w:tr w14:paraId="7DE39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361" w:type="pct"/>
            <w:noWrap w:val="0"/>
            <w:vAlign w:val="center"/>
          </w:tcPr>
          <w:p w14:paraId="63EFAA7E">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66</w:t>
            </w:r>
          </w:p>
        </w:tc>
        <w:tc>
          <w:tcPr>
            <w:tcW w:w="1008" w:type="pct"/>
            <w:noWrap w:val="0"/>
            <w:vAlign w:val="center"/>
          </w:tcPr>
          <w:p w14:paraId="71486F1F">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妇女保健</w:t>
            </w:r>
          </w:p>
          <w:p w14:paraId="41741D13">
            <w:pPr>
              <w:keepNext w:val="0"/>
              <w:keepLines w:val="0"/>
              <w:pageBreakBefore w:val="0"/>
              <w:widowControl w:val="0"/>
              <w:kinsoku/>
              <w:wordWrap/>
              <w:overflowPunct/>
              <w:topLinePunct w:val="0"/>
              <w:autoSpaceDE/>
              <w:autoSpaceDN/>
              <w:bidi w:val="0"/>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（公共卫生类）</w:t>
            </w:r>
          </w:p>
        </w:tc>
        <w:tc>
          <w:tcPr>
            <w:tcW w:w="3630" w:type="pct"/>
            <w:gridSpan w:val="3"/>
            <w:vMerge w:val="continue"/>
            <w:noWrap w:val="0"/>
            <w:vAlign w:val="center"/>
          </w:tcPr>
          <w:p w14:paraId="5556E2A7">
            <w:pPr>
              <w:jc w:val="center"/>
              <w:rPr>
                <w:rFonts w:hAnsi="仿宋_GB2312" w:eastAsia="仿宋_GB2312" w:cs="仿宋_GB2312"/>
                <w:color w:val="000000"/>
                <w:sz w:val="32"/>
                <w:szCs w:val="32"/>
              </w:rPr>
            </w:pPr>
          </w:p>
        </w:tc>
      </w:tr>
      <w:tr w14:paraId="19366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exact"/>
          <w:jc w:val="center"/>
        </w:trPr>
        <w:tc>
          <w:tcPr>
            <w:tcW w:w="361" w:type="pct"/>
            <w:noWrap w:val="0"/>
            <w:vAlign w:val="center"/>
          </w:tcPr>
          <w:p w14:paraId="1DE65D42">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67</w:t>
            </w:r>
          </w:p>
        </w:tc>
        <w:tc>
          <w:tcPr>
            <w:tcW w:w="1008" w:type="pct"/>
            <w:noWrap w:val="0"/>
            <w:vAlign w:val="center"/>
          </w:tcPr>
          <w:p w14:paraId="178CCC40">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儿童保健</w:t>
            </w:r>
          </w:p>
          <w:p w14:paraId="5D75E43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（公共卫生类）</w:t>
            </w:r>
          </w:p>
        </w:tc>
        <w:tc>
          <w:tcPr>
            <w:tcW w:w="3630" w:type="pct"/>
            <w:gridSpan w:val="3"/>
            <w:vMerge w:val="continue"/>
            <w:noWrap w:val="0"/>
            <w:vAlign w:val="center"/>
          </w:tcPr>
          <w:p w14:paraId="5BAE503C">
            <w:pPr>
              <w:jc w:val="center"/>
              <w:rPr>
                <w:rFonts w:hAnsi="仿宋_GB2312" w:eastAsia="仿宋_GB2312" w:cs="仿宋_GB2312"/>
                <w:color w:val="000000"/>
                <w:sz w:val="32"/>
                <w:szCs w:val="32"/>
              </w:rPr>
            </w:pPr>
          </w:p>
        </w:tc>
      </w:tr>
      <w:tr w14:paraId="153EC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4D1374C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68</w:t>
            </w:r>
          </w:p>
        </w:tc>
        <w:tc>
          <w:tcPr>
            <w:tcW w:w="1008" w:type="pct"/>
            <w:noWrap w:val="0"/>
            <w:vAlign w:val="center"/>
          </w:tcPr>
          <w:p w14:paraId="59ECF6DC">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地方病控制</w:t>
            </w:r>
          </w:p>
        </w:tc>
        <w:tc>
          <w:tcPr>
            <w:tcW w:w="3630" w:type="pct"/>
            <w:gridSpan w:val="3"/>
            <w:vMerge w:val="continue"/>
            <w:noWrap w:val="0"/>
            <w:vAlign w:val="center"/>
          </w:tcPr>
          <w:p w14:paraId="3528D1CA">
            <w:pPr>
              <w:jc w:val="center"/>
              <w:rPr>
                <w:rFonts w:hAnsi="仿宋_GB2312" w:eastAsia="仿宋_GB2312" w:cs="仿宋_GB2312"/>
                <w:color w:val="000000"/>
                <w:sz w:val="32"/>
                <w:szCs w:val="32"/>
              </w:rPr>
            </w:pPr>
          </w:p>
        </w:tc>
      </w:tr>
      <w:tr w14:paraId="4F4B4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restart"/>
            <w:noWrap w:val="0"/>
            <w:vAlign w:val="center"/>
          </w:tcPr>
          <w:p w14:paraId="68108F3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69</w:t>
            </w:r>
          </w:p>
        </w:tc>
        <w:tc>
          <w:tcPr>
            <w:tcW w:w="1008" w:type="pct"/>
            <w:vMerge w:val="restart"/>
            <w:noWrap w:val="0"/>
            <w:vAlign w:val="center"/>
          </w:tcPr>
          <w:p w14:paraId="48765AD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中医内科</w:t>
            </w:r>
          </w:p>
        </w:tc>
        <w:tc>
          <w:tcPr>
            <w:tcW w:w="1203" w:type="pct"/>
            <w:noWrap w:val="0"/>
            <w:vAlign w:val="center"/>
          </w:tcPr>
          <w:p w14:paraId="3B09C2F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7376AD4F">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600人次</w:t>
            </w:r>
          </w:p>
        </w:tc>
        <w:tc>
          <w:tcPr>
            <w:tcW w:w="1220" w:type="pct"/>
            <w:noWrap w:val="0"/>
            <w:vAlign w:val="center"/>
          </w:tcPr>
          <w:p w14:paraId="4039D3A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40DE9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169EC81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130A510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508D915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75F43F8D">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78F517C5">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4D54E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361" w:type="pct"/>
            <w:vMerge w:val="restart"/>
            <w:noWrap w:val="0"/>
            <w:vAlign w:val="center"/>
          </w:tcPr>
          <w:p w14:paraId="69FB360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70</w:t>
            </w:r>
          </w:p>
        </w:tc>
        <w:tc>
          <w:tcPr>
            <w:tcW w:w="1008" w:type="pct"/>
            <w:vMerge w:val="restart"/>
            <w:noWrap w:val="0"/>
            <w:vAlign w:val="center"/>
          </w:tcPr>
          <w:p w14:paraId="146CA54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中医外科</w:t>
            </w:r>
          </w:p>
        </w:tc>
        <w:tc>
          <w:tcPr>
            <w:tcW w:w="1203" w:type="pct"/>
            <w:noWrap w:val="0"/>
            <w:vAlign w:val="center"/>
          </w:tcPr>
          <w:p w14:paraId="326E160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761F2A6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30195A05">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07E6A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5E5ACFA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3DCDC73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5475C6D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5FAD9078">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0B93C554">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595DB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361" w:type="pct"/>
            <w:vMerge w:val="restart"/>
            <w:noWrap w:val="0"/>
            <w:vAlign w:val="center"/>
          </w:tcPr>
          <w:p w14:paraId="742CEC3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71</w:t>
            </w:r>
          </w:p>
        </w:tc>
        <w:tc>
          <w:tcPr>
            <w:tcW w:w="1008" w:type="pct"/>
            <w:vMerge w:val="restart"/>
            <w:noWrap w:val="0"/>
            <w:vAlign w:val="center"/>
          </w:tcPr>
          <w:p w14:paraId="43857B7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中医妇科</w:t>
            </w:r>
          </w:p>
        </w:tc>
        <w:tc>
          <w:tcPr>
            <w:tcW w:w="1203" w:type="pct"/>
            <w:noWrap w:val="0"/>
            <w:vAlign w:val="center"/>
          </w:tcPr>
          <w:p w14:paraId="5119B4F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5A4A971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0FF5CEF7">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06FA8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exact"/>
          <w:jc w:val="center"/>
        </w:trPr>
        <w:tc>
          <w:tcPr>
            <w:tcW w:w="361" w:type="pct"/>
            <w:vMerge w:val="continue"/>
            <w:noWrap w:val="0"/>
            <w:vAlign w:val="center"/>
          </w:tcPr>
          <w:p w14:paraId="07100DA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74B43F3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7C84623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6FEAF37E">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1AEEB797">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2A593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restart"/>
            <w:noWrap w:val="0"/>
            <w:vAlign w:val="center"/>
          </w:tcPr>
          <w:p w14:paraId="27F870F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72</w:t>
            </w:r>
          </w:p>
        </w:tc>
        <w:tc>
          <w:tcPr>
            <w:tcW w:w="1008" w:type="pct"/>
            <w:vMerge w:val="restart"/>
            <w:noWrap w:val="0"/>
            <w:vAlign w:val="center"/>
          </w:tcPr>
          <w:p w14:paraId="2956AA9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中医儿科</w:t>
            </w:r>
          </w:p>
        </w:tc>
        <w:tc>
          <w:tcPr>
            <w:tcW w:w="1203" w:type="pct"/>
            <w:noWrap w:val="0"/>
            <w:vAlign w:val="center"/>
          </w:tcPr>
          <w:p w14:paraId="7418993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44F8827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600人次</w:t>
            </w:r>
          </w:p>
        </w:tc>
        <w:tc>
          <w:tcPr>
            <w:tcW w:w="1220" w:type="pct"/>
            <w:noWrap w:val="0"/>
            <w:vAlign w:val="center"/>
          </w:tcPr>
          <w:p w14:paraId="620D4770">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37DBB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0CDA034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60E59BE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3C64B26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39520710">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7103D766">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11D75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361" w:type="pct"/>
            <w:vMerge w:val="restart"/>
            <w:noWrap w:val="0"/>
            <w:vAlign w:val="center"/>
          </w:tcPr>
          <w:p w14:paraId="36AB1A4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73</w:t>
            </w:r>
          </w:p>
        </w:tc>
        <w:tc>
          <w:tcPr>
            <w:tcW w:w="1008" w:type="pct"/>
            <w:vMerge w:val="restart"/>
            <w:noWrap w:val="0"/>
            <w:vAlign w:val="center"/>
          </w:tcPr>
          <w:p w14:paraId="0C8B9A2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中医眼科</w:t>
            </w:r>
          </w:p>
        </w:tc>
        <w:tc>
          <w:tcPr>
            <w:tcW w:w="1203" w:type="pct"/>
            <w:noWrap w:val="0"/>
            <w:vAlign w:val="center"/>
          </w:tcPr>
          <w:p w14:paraId="583BC05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39DDE73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1E980C14">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出院患者手术/操作 300人次</w:t>
            </w:r>
          </w:p>
        </w:tc>
      </w:tr>
      <w:tr w14:paraId="4B8D9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09C66B2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2FB3C0C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12DBA3E8">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3056FE8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4B94E60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19227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361" w:type="pct"/>
            <w:vMerge w:val="restart"/>
            <w:noWrap w:val="0"/>
            <w:vAlign w:val="center"/>
          </w:tcPr>
          <w:p w14:paraId="2FCE2D4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74</w:t>
            </w:r>
          </w:p>
        </w:tc>
        <w:tc>
          <w:tcPr>
            <w:tcW w:w="1008" w:type="pct"/>
            <w:vMerge w:val="restart"/>
            <w:noWrap w:val="0"/>
            <w:vAlign w:val="center"/>
          </w:tcPr>
          <w:p w14:paraId="6BA9D56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中医骨伤科</w:t>
            </w:r>
          </w:p>
        </w:tc>
        <w:tc>
          <w:tcPr>
            <w:tcW w:w="1203" w:type="pct"/>
            <w:noWrap w:val="0"/>
            <w:vAlign w:val="center"/>
          </w:tcPr>
          <w:p w14:paraId="093A745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23FB6AF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15E70D33">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w:t>
            </w:r>
            <w:r>
              <w:rPr>
                <w:rFonts w:hint="eastAsia" w:ascii="仿宋_GB2312" w:hAnsi="仿宋_GB2312" w:eastAsia="仿宋_GB2312" w:cs="仿宋_GB2312"/>
                <w:color w:val="000000"/>
                <w:spacing w:val="33"/>
                <w:sz w:val="32"/>
                <w:szCs w:val="32"/>
                <w:lang w:eastAsia="zh-CN"/>
              </w:rPr>
              <w:t xml:space="preserve"> </w:t>
            </w:r>
            <w:r>
              <w:rPr>
                <w:rFonts w:hint="eastAsia" w:ascii="仿宋_GB2312" w:hAnsi="仿宋_GB2312" w:eastAsia="仿宋_GB2312" w:cs="仿宋_GB2312"/>
                <w:color w:val="000000"/>
                <w:spacing w:val="2"/>
                <w:sz w:val="32"/>
                <w:szCs w:val="32"/>
                <w:lang w:eastAsia="zh-CN"/>
              </w:rPr>
              <w:t>300人次</w:t>
            </w:r>
          </w:p>
        </w:tc>
      </w:tr>
      <w:tr w14:paraId="0FB5A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0AE1323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626B7D8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535FE9A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0F19A2B2">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6EB06433">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6690C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1A9B34E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75</w:t>
            </w:r>
          </w:p>
        </w:tc>
        <w:tc>
          <w:tcPr>
            <w:tcW w:w="1008" w:type="pct"/>
            <w:noWrap w:val="0"/>
            <w:vAlign w:val="center"/>
          </w:tcPr>
          <w:p w14:paraId="401FCF8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针灸科</w:t>
            </w:r>
          </w:p>
        </w:tc>
        <w:tc>
          <w:tcPr>
            <w:tcW w:w="1203" w:type="pct"/>
            <w:noWrap w:val="0"/>
            <w:vAlign w:val="center"/>
          </w:tcPr>
          <w:p w14:paraId="6EC93D6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p>
        </w:tc>
        <w:tc>
          <w:tcPr>
            <w:tcW w:w="1206" w:type="pct"/>
            <w:noWrap w:val="0"/>
            <w:vAlign w:val="center"/>
          </w:tcPr>
          <w:p w14:paraId="1DC711D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p>
        </w:tc>
        <w:tc>
          <w:tcPr>
            <w:tcW w:w="1220" w:type="pct"/>
            <w:noWrap w:val="0"/>
            <w:vAlign w:val="center"/>
          </w:tcPr>
          <w:p w14:paraId="78A04CA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rPr>
              <w:t>参与诊疗1500人次</w:t>
            </w:r>
          </w:p>
        </w:tc>
      </w:tr>
      <w:tr w14:paraId="617C0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2" w:hRule="exact"/>
          <w:jc w:val="center"/>
        </w:trPr>
        <w:tc>
          <w:tcPr>
            <w:tcW w:w="361" w:type="pct"/>
            <w:vMerge w:val="restart"/>
            <w:noWrap w:val="0"/>
            <w:vAlign w:val="center"/>
          </w:tcPr>
          <w:p w14:paraId="4B16B95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76</w:t>
            </w:r>
          </w:p>
        </w:tc>
        <w:tc>
          <w:tcPr>
            <w:tcW w:w="1008" w:type="pct"/>
            <w:vMerge w:val="restart"/>
            <w:noWrap w:val="0"/>
            <w:vAlign w:val="center"/>
          </w:tcPr>
          <w:p w14:paraId="24B2870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中医耳鼻喉科</w:t>
            </w:r>
          </w:p>
        </w:tc>
        <w:tc>
          <w:tcPr>
            <w:tcW w:w="1203" w:type="pct"/>
            <w:noWrap w:val="0"/>
            <w:vAlign w:val="center"/>
          </w:tcPr>
          <w:p w14:paraId="098DF107">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45BB46C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1A4707F2">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2931E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7EE5920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67BF95F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149D655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0AF03068">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25DCE882">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1984C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restart"/>
            <w:noWrap w:val="0"/>
            <w:vAlign w:val="center"/>
          </w:tcPr>
          <w:p w14:paraId="650F4DF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77</w:t>
            </w:r>
          </w:p>
        </w:tc>
        <w:tc>
          <w:tcPr>
            <w:tcW w:w="1008" w:type="pct"/>
            <w:vMerge w:val="restart"/>
            <w:noWrap w:val="0"/>
            <w:vAlign w:val="center"/>
          </w:tcPr>
          <w:p w14:paraId="3978732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中医皮肤科</w:t>
            </w:r>
          </w:p>
        </w:tc>
        <w:tc>
          <w:tcPr>
            <w:tcW w:w="1203" w:type="pct"/>
            <w:noWrap w:val="0"/>
            <w:vAlign w:val="center"/>
          </w:tcPr>
          <w:p w14:paraId="6309AA7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1B2B004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6A5B1EC4">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5F9FE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6AE307C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735038F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17C7312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28EF4618">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1CB2BBC6">
            <w:pPr>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rPr>
            </w:pPr>
          </w:p>
        </w:tc>
      </w:tr>
      <w:tr w14:paraId="0B921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0" w:hRule="exact"/>
          <w:jc w:val="center"/>
        </w:trPr>
        <w:tc>
          <w:tcPr>
            <w:tcW w:w="361" w:type="pct"/>
            <w:vMerge w:val="restart"/>
            <w:noWrap w:val="0"/>
            <w:vAlign w:val="center"/>
          </w:tcPr>
          <w:p w14:paraId="0EBD5FA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78</w:t>
            </w:r>
          </w:p>
        </w:tc>
        <w:tc>
          <w:tcPr>
            <w:tcW w:w="1008" w:type="pct"/>
            <w:vMerge w:val="restart"/>
            <w:noWrap w:val="0"/>
            <w:vAlign w:val="center"/>
          </w:tcPr>
          <w:p w14:paraId="7CE65EC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中医肛肠科</w:t>
            </w:r>
          </w:p>
        </w:tc>
        <w:tc>
          <w:tcPr>
            <w:tcW w:w="1203" w:type="pct"/>
            <w:noWrap w:val="0"/>
            <w:vAlign w:val="center"/>
          </w:tcPr>
          <w:p w14:paraId="1C924D1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4BC29747">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5E0C74E3">
            <w:pPr>
              <w:pStyle w:val="16"/>
              <w:keepNext w:val="0"/>
              <w:keepLines w:val="0"/>
              <w:pageBreakBefore w:val="0"/>
              <w:widowControl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42422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02CB39B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3C47A28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0659510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3FAB2865">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729CD60C">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4C9BC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581A787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79</w:t>
            </w:r>
          </w:p>
        </w:tc>
        <w:tc>
          <w:tcPr>
            <w:tcW w:w="1008" w:type="pct"/>
            <w:noWrap w:val="0"/>
            <w:vAlign w:val="center"/>
          </w:tcPr>
          <w:p w14:paraId="622D5B3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推拿科</w:t>
            </w:r>
          </w:p>
        </w:tc>
        <w:tc>
          <w:tcPr>
            <w:tcW w:w="1203" w:type="pct"/>
            <w:noWrap w:val="0"/>
            <w:vAlign w:val="center"/>
          </w:tcPr>
          <w:p w14:paraId="29AA12C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p>
        </w:tc>
        <w:tc>
          <w:tcPr>
            <w:tcW w:w="1206" w:type="pct"/>
            <w:noWrap w:val="0"/>
            <w:vAlign w:val="center"/>
          </w:tcPr>
          <w:p w14:paraId="6959F01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p>
        </w:tc>
        <w:tc>
          <w:tcPr>
            <w:tcW w:w="1220" w:type="pct"/>
            <w:noWrap w:val="0"/>
            <w:vAlign w:val="center"/>
          </w:tcPr>
          <w:p w14:paraId="5C5D28F7">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rPr>
              <w:t>参与诊疗1500人次</w:t>
            </w:r>
          </w:p>
        </w:tc>
      </w:tr>
      <w:tr w14:paraId="01A1E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restart"/>
            <w:noWrap w:val="0"/>
            <w:vAlign w:val="center"/>
          </w:tcPr>
          <w:p w14:paraId="2BAFA82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80</w:t>
            </w:r>
          </w:p>
        </w:tc>
        <w:tc>
          <w:tcPr>
            <w:tcW w:w="1008" w:type="pct"/>
            <w:vMerge w:val="restart"/>
            <w:noWrap w:val="0"/>
            <w:vAlign w:val="center"/>
          </w:tcPr>
          <w:p w14:paraId="6DD779B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全科医学</w:t>
            </w:r>
          </w:p>
          <w:p w14:paraId="2CE90D9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（中医类）</w:t>
            </w:r>
          </w:p>
        </w:tc>
        <w:tc>
          <w:tcPr>
            <w:tcW w:w="1203" w:type="pct"/>
            <w:noWrap w:val="0"/>
            <w:vAlign w:val="center"/>
          </w:tcPr>
          <w:p w14:paraId="5BF20FF5">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24A7F6B5">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600人次</w:t>
            </w:r>
          </w:p>
        </w:tc>
        <w:tc>
          <w:tcPr>
            <w:tcW w:w="1220" w:type="pct"/>
            <w:noWrap w:val="0"/>
            <w:vAlign w:val="center"/>
          </w:tcPr>
          <w:p w14:paraId="0F1C3A7B">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3CD26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5BC1B0D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74A86CD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643FD59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2D65B2BD">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33AF7144">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79978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restart"/>
            <w:noWrap w:val="0"/>
            <w:vAlign w:val="center"/>
          </w:tcPr>
          <w:p w14:paraId="36FF69C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81</w:t>
            </w:r>
          </w:p>
        </w:tc>
        <w:tc>
          <w:tcPr>
            <w:tcW w:w="1008" w:type="pct"/>
            <w:vMerge w:val="restart"/>
            <w:noWrap w:val="0"/>
            <w:vAlign w:val="center"/>
          </w:tcPr>
          <w:p w14:paraId="3D591DC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中医肿瘤学</w:t>
            </w:r>
          </w:p>
        </w:tc>
        <w:tc>
          <w:tcPr>
            <w:tcW w:w="1203" w:type="pct"/>
            <w:noWrap w:val="0"/>
            <w:vAlign w:val="center"/>
          </w:tcPr>
          <w:p w14:paraId="67572E3E">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61E43E9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600人次</w:t>
            </w:r>
          </w:p>
        </w:tc>
        <w:tc>
          <w:tcPr>
            <w:tcW w:w="1220" w:type="pct"/>
            <w:noWrap w:val="0"/>
            <w:vAlign w:val="center"/>
          </w:tcPr>
          <w:p w14:paraId="710106C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69113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581CED47">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14FEFDC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3E17EFD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796A64A5">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24D4FC0F">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639EC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restart"/>
            <w:noWrap w:val="0"/>
            <w:vAlign w:val="center"/>
          </w:tcPr>
          <w:p w14:paraId="158C615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82</w:t>
            </w:r>
          </w:p>
        </w:tc>
        <w:tc>
          <w:tcPr>
            <w:tcW w:w="1008" w:type="pct"/>
            <w:vMerge w:val="restart"/>
            <w:noWrap w:val="0"/>
            <w:vAlign w:val="center"/>
          </w:tcPr>
          <w:p w14:paraId="69D815A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中西医结合</w:t>
            </w:r>
          </w:p>
          <w:p w14:paraId="0DB2193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内科</w:t>
            </w:r>
          </w:p>
        </w:tc>
        <w:tc>
          <w:tcPr>
            <w:tcW w:w="1203" w:type="pct"/>
            <w:noWrap w:val="0"/>
            <w:vAlign w:val="center"/>
          </w:tcPr>
          <w:p w14:paraId="681FEA8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574CB63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600人次</w:t>
            </w:r>
          </w:p>
        </w:tc>
        <w:tc>
          <w:tcPr>
            <w:tcW w:w="1220" w:type="pct"/>
            <w:noWrap w:val="0"/>
            <w:vAlign w:val="center"/>
          </w:tcPr>
          <w:p w14:paraId="719D588B">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0798A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vMerge w:val="continue"/>
            <w:noWrap w:val="0"/>
            <w:vAlign w:val="center"/>
          </w:tcPr>
          <w:p w14:paraId="231680A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6C745DF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22C0C5A8">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55468D42">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0C64FBFC">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01CA5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0" w:hRule="exact"/>
          <w:jc w:val="center"/>
        </w:trPr>
        <w:tc>
          <w:tcPr>
            <w:tcW w:w="361" w:type="pct"/>
            <w:vMerge w:val="restart"/>
            <w:noWrap w:val="0"/>
            <w:vAlign w:val="center"/>
          </w:tcPr>
          <w:p w14:paraId="2CF8878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83</w:t>
            </w:r>
          </w:p>
        </w:tc>
        <w:tc>
          <w:tcPr>
            <w:tcW w:w="1008" w:type="pct"/>
            <w:vMerge w:val="restart"/>
            <w:noWrap w:val="0"/>
            <w:vAlign w:val="center"/>
          </w:tcPr>
          <w:p w14:paraId="283BBF0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中西医结合</w:t>
            </w:r>
          </w:p>
          <w:p w14:paraId="0FC40C6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外科</w:t>
            </w:r>
          </w:p>
        </w:tc>
        <w:tc>
          <w:tcPr>
            <w:tcW w:w="1203" w:type="pct"/>
            <w:noWrap w:val="0"/>
            <w:vAlign w:val="center"/>
          </w:tcPr>
          <w:p w14:paraId="194C8FA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732EF2B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576D271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1B51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73" w:hRule="exact"/>
          <w:jc w:val="center"/>
        </w:trPr>
        <w:tc>
          <w:tcPr>
            <w:tcW w:w="361" w:type="pct"/>
            <w:vMerge w:val="continue"/>
            <w:noWrap w:val="0"/>
            <w:vAlign w:val="center"/>
          </w:tcPr>
          <w:p w14:paraId="262A795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1880F3D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725B994F">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040A6306">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2B1198D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098C1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exact"/>
          <w:jc w:val="center"/>
        </w:trPr>
        <w:tc>
          <w:tcPr>
            <w:tcW w:w="361" w:type="pct"/>
            <w:vMerge w:val="restart"/>
            <w:noWrap w:val="0"/>
            <w:vAlign w:val="center"/>
          </w:tcPr>
          <w:p w14:paraId="37B410E9">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84</w:t>
            </w:r>
          </w:p>
        </w:tc>
        <w:tc>
          <w:tcPr>
            <w:tcW w:w="1008" w:type="pct"/>
            <w:vMerge w:val="restart"/>
            <w:noWrap w:val="0"/>
            <w:vAlign w:val="center"/>
          </w:tcPr>
          <w:p w14:paraId="0935771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中西医结合</w:t>
            </w:r>
          </w:p>
          <w:p w14:paraId="61647CE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妇科</w:t>
            </w:r>
          </w:p>
        </w:tc>
        <w:tc>
          <w:tcPr>
            <w:tcW w:w="1203" w:type="pct"/>
            <w:noWrap w:val="0"/>
            <w:vAlign w:val="center"/>
          </w:tcPr>
          <w:p w14:paraId="7CA3CDC9">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6C28D40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06E8699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0520D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167E634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2DA7632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24A9103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783A757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7C529BF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20ECA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exact"/>
          <w:jc w:val="center"/>
        </w:trPr>
        <w:tc>
          <w:tcPr>
            <w:tcW w:w="361" w:type="pct"/>
            <w:vMerge w:val="restart"/>
            <w:noWrap w:val="0"/>
            <w:vAlign w:val="center"/>
          </w:tcPr>
          <w:p w14:paraId="60BDB8A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85</w:t>
            </w:r>
          </w:p>
        </w:tc>
        <w:tc>
          <w:tcPr>
            <w:tcW w:w="1008" w:type="pct"/>
            <w:vMerge w:val="restart"/>
            <w:noWrap w:val="0"/>
            <w:vAlign w:val="center"/>
          </w:tcPr>
          <w:p w14:paraId="130E9C7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中西医结合</w:t>
            </w:r>
          </w:p>
          <w:p w14:paraId="10B28C0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儿科</w:t>
            </w:r>
          </w:p>
        </w:tc>
        <w:tc>
          <w:tcPr>
            <w:tcW w:w="1203" w:type="pct"/>
            <w:noWrap w:val="0"/>
            <w:vAlign w:val="center"/>
          </w:tcPr>
          <w:p w14:paraId="4A7A7F15">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400单元（有病房）</w:t>
            </w:r>
          </w:p>
        </w:tc>
        <w:tc>
          <w:tcPr>
            <w:tcW w:w="1206" w:type="pct"/>
            <w:noWrap w:val="0"/>
            <w:vAlign w:val="center"/>
          </w:tcPr>
          <w:p w14:paraId="7789CB1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600人次</w:t>
            </w:r>
          </w:p>
        </w:tc>
        <w:tc>
          <w:tcPr>
            <w:tcW w:w="1220" w:type="pct"/>
            <w:noWrap w:val="0"/>
            <w:vAlign w:val="center"/>
          </w:tcPr>
          <w:p w14:paraId="23638E20">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1986B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exact"/>
          <w:jc w:val="center"/>
        </w:trPr>
        <w:tc>
          <w:tcPr>
            <w:tcW w:w="361" w:type="pct"/>
            <w:vMerge w:val="continue"/>
            <w:noWrap w:val="0"/>
            <w:vAlign w:val="center"/>
          </w:tcPr>
          <w:p w14:paraId="6A8A883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1F57F509">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644D49F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6721A1EF">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5C4C34C0">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50882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exact"/>
          <w:jc w:val="center"/>
        </w:trPr>
        <w:tc>
          <w:tcPr>
            <w:tcW w:w="361" w:type="pct"/>
            <w:vMerge w:val="restart"/>
            <w:noWrap w:val="0"/>
            <w:vAlign w:val="center"/>
          </w:tcPr>
          <w:p w14:paraId="6132770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86</w:t>
            </w:r>
          </w:p>
        </w:tc>
        <w:tc>
          <w:tcPr>
            <w:tcW w:w="1008" w:type="pct"/>
            <w:vMerge w:val="restart"/>
            <w:noWrap w:val="0"/>
            <w:vAlign w:val="center"/>
          </w:tcPr>
          <w:p w14:paraId="72D2232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中西医结合</w:t>
            </w:r>
          </w:p>
          <w:p w14:paraId="50100CA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眼科</w:t>
            </w:r>
          </w:p>
        </w:tc>
        <w:tc>
          <w:tcPr>
            <w:tcW w:w="1203" w:type="pct"/>
            <w:noWrap w:val="0"/>
            <w:vAlign w:val="center"/>
          </w:tcPr>
          <w:p w14:paraId="0DCFB38C">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765599F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58B4F83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67811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vMerge w:val="continue"/>
            <w:noWrap w:val="0"/>
            <w:vAlign w:val="center"/>
          </w:tcPr>
          <w:p w14:paraId="2CD77DAE">
            <w:pPr>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79098903">
            <w:pPr>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6AB38E87">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6A343856">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75CC38B7">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2F0DA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0" w:hRule="exact"/>
          <w:jc w:val="center"/>
        </w:trPr>
        <w:tc>
          <w:tcPr>
            <w:tcW w:w="361" w:type="pct"/>
            <w:vMerge w:val="restart"/>
            <w:noWrap w:val="0"/>
            <w:vAlign w:val="center"/>
          </w:tcPr>
          <w:p w14:paraId="54540C31">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87</w:t>
            </w:r>
          </w:p>
        </w:tc>
        <w:tc>
          <w:tcPr>
            <w:tcW w:w="1008" w:type="pct"/>
            <w:vMerge w:val="restart"/>
            <w:noWrap w:val="0"/>
            <w:vAlign w:val="center"/>
          </w:tcPr>
          <w:p w14:paraId="55713BBF">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中西医结合</w:t>
            </w:r>
          </w:p>
          <w:p w14:paraId="34DD7FFD">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骨科</w:t>
            </w:r>
          </w:p>
        </w:tc>
        <w:tc>
          <w:tcPr>
            <w:tcW w:w="1203" w:type="pct"/>
            <w:noWrap w:val="0"/>
            <w:vAlign w:val="center"/>
          </w:tcPr>
          <w:p w14:paraId="4536214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480C214A">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380B78B0">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4E3F0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exact"/>
          <w:jc w:val="center"/>
        </w:trPr>
        <w:tc>
          <w:tcPr>
            <w:tcW w:w="361" w:type="pct"/>
            <w:vMerge w:val="continue"/>
            <w:noWrap w:val="0"/>
            <w:vAlign w:val="center"/>
          </w:tcPr>
          <w:p w14:paraId="46AC67A7">
            <w:pPr>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08F1EB5E">
            <w:pPr>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395262B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0CE9450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3F7C0632">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35C5C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6" w:hRule="exact"/>
          <w:jc w:val="center"/>
        </w:trPr>
        <w:tc>
          <w:tcPr>
            <w:tcW w:w="361" w:type="pct"/>
            <w:vMerge w:val="restart"/>
            <w:noWrap w:val="0"/>
            <w:vAlign w:val="center"/>
          </w:tcPr>
          <w:p w14:paraId="2EEB953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88</w:t>
            </w:r>
          </w:p>
        </w:tc>
        <w:tc>
          <w:tcPr>
            <w:tcW w:w="1008" w:type="pct"/>
            <w:vMerge w:val="restart"/>
            <w:noWrap w:val="0"/>
            <w:vAlign w:val="center"/>
          </w:tcPr>
          <w:p w14:paraId="6D1E6436">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中西医结合</w:t>
            </w:r>
          </w:p>
          <w:p w14:paraId="001A62E5">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耳鼻喉科</w:t>
            </w:r>
          </w:p>
        </w:tc>
        <w:tc>
          <w:tcPr>
            <w:tcW w:w="1203" w:type="pct"/>
            <w:noWrap w:val="0"/>
            <w:vAlign w:val="center"/>
          </w:tcPr>
          <w:p w14:paraId="0196E39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5"/>
                <w:sz w:val="32"/>
                <w:szCs w:val="32"/>
              </w:rPr>
              <w:t>300单元（有病房）</w:t>
            </w:r>
          </w:p>
        </w:tc>
        <w:tc>
          <w:tcPr>
            <w:tcW w:w="1206" w:type="pct"/>
            <w:noWrap w:val="0"/>
            <w:vAlign w:val="center"/>
          </w:tcPr>
          <w:p w14:paraId="1F726A52">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400人次</w:t>
            </w:r>
          </w:p>
        </w:tc>
        <w:tc>
          <w:tcPr>
            <w:tcW w:w="1220" w:type="pct"/>
            <w:noWrap w:val="0"/>
            <w:vAlign w:val="center"/>
          </w:tcPr>
          <w:p w14:paraId="159A004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pacing w:val="5"/>
                <w:sz w:val="32"/>
                <w:szCs w:val="32"/>
                <w:lang w:eastAsia="zh-CN"/>
              </w:rPr>
              <w:t>出院患者手术</w:t>
            </w:r>
            <w:r>
              <w:rPr>
                <w:rFonts w:hint="eastAsia" w:ascii="仿宋_GB2312" w:hAnsi="仿宋_GB2312" w:eastAsia="仿宋_GB2312" w:cs="仿宋_GB2312"/>
                <w:color w:val="000000"/>
                <w:spacing w:val="2"/>
                <w:sz w:val="32"/>
                <w:szCs w:val="32"/>
                <w:lang w:eastAsia="zh-CN"/>
              </w:rPr>
              <w:t>/操作300人次</w:t>
            </w:r>
          </w:p>
        </w:tc>
      </w:tr>
      <w:tr w14:paraId="68500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exact"/>
          <w:jc w:val="center"/>
        </w:trPr>
        <w:tc>
          <w:tcPr>
            <w:tcW w:w="361" w:type="pct"/>
            <w:vMerge w:val="continue"/>
            <w:noWrap w:val="0"/>
            <w:vAlign w:val="center"/>
          </w:tcPr>
          <w:p w14:paraId="659160BB">
            <w:pPr>
              <w:jc w:val="center"/>
              <w:textAlignment w:val="center"/>
              <w:rPr>
                <w:rFonts w:hint="eastAsia" w:ascii="仿宋_GB2312" w:hAnsi="仿宋_GB2312" w:eastAsia="仿宋_GB2312" w:cs="仿宋_GB2312"/>
                <w:color w:val="000000"/>
                <w:sz w:val="32"/>
                <w:szCs w:val="32"/>
              </w:rPr>
            </w:pPr>
          </w:p>
        </w:tc>
        <w:tc>
          <w:tcPr>
            <w:tcW w:w="1008" w:type="pct"/>
            <w:vMerge w:val="continue"/>
            <w:noWrap w:val="0"/>
            <w:vAlign w:val="center"/>
          </w:tcPr>
          <w:p w14:paraId="4782C4E5">
            <w:pPr>
              <w:jc w:val="center"/>
              <w:textAlignment w:val="center"/>
              <w:rPr>
                <w:rFonts w:hint="eastAsia" w:ascii="仿宋_GB2312" w:hAnsi="仿宋_GB2312" w:eastAsia="仿宋_GB2312" w:cs="仿宋_GB2312"/>
                <w:color w:val="000000"/>
                <w:kern w:val="0"/>
                <w:sz w:val="32"/>
                <w:szCs w:val="32"/>
                <w:lang w:bidi="ar"/>
              </w:rPr>
            </w:pPr>
          </w:p>
        </w:tc>
        <w:tc>
          <w:tcPr>
            <w:tcW w:w="1203" w:type="pct"/>
            <w:noWrap w:val="0"/>
            <w:vAlign w:val="center"/>
          </w:tcPr>
          <w:p w14:paraId="59F989F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500单元（无病房）</w:t>
            </w:r>
          </w:p>
        </w:tc>
        <w:tc>
          <w:tcPr>
            <w:tcW w:w="1206" w:type="pct"/>
            <w:noWrap w:val="0"/>
            <w:vAlign w:val="center"/>
          </w:tcPr>
          <w:p w14:paraId="7BDE010D">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c>
          <w:tcPr>
            <w:tcW w:w="1220" w:type="pct"/>
            <w:noWrap w:val="0"/>
            <w:vAlign w:val="center"/>
          </w:tcPr>
          <w:p w14:paraId="5492F93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p>
        </w:tc>
      </w:tr>
      <w:tr w14:paraId="1E868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exact"/>
          <w:jc w:val="center"/>
        </w:trPr>
        <w:tc>
          <w:tcPr>
            <w:tcW w:w="361" w:type="pct"/>
            <w:noWrap w:val="0"/>
            <w:vAlign w:val="center"/>
          </w:tcPr>
          <w:p w14:paraId="35A258B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89</w:t>
            </w:r>
          </w:p>
        </w:tc>
        <w:tc>
          <w:tcPr>
            <w:tcW w:w="1008" w:type="pct"/>
            <w:noWrap w:val="0"/>
            <w:vAlign w:val="center"/>
          </w:tcPr>
          <w:p w14:paraId="1F495AC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中药学</w:t>
            </w:r>
          </w:p>
        </w:tc>
        <w:tc>
          <w:tcPr>
            <w:tcW w:w="3630" w:type="pct"/>
            <w:gridSpan w:val="3"/>
            <w:noWrap w:val="0"/>
            <w:vAlign w:val="center"/>
          </w:tcPr>
          <w:p w14:paraId="1F8208C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rPr>
              <w:t>平均每年参加药学专业工作时间不少于40周</w:t>
            </w:r>
          </w:p>
        </w:tc>
      </w:tr>
      <w:tr w14:paraId="6DAB6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361" w:type="pct"/>
            <w:noWrap w:val="0"/>
            <w:vAlign w:val="center"/>
          </w:tcPr>
          <w:p w14:paraId="79DBC020">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90</w:t>
            </w:r>
          </w:p>
        </w:tc>
        <w:tc>
          <w:tcPr>
            <w:tcW w:w="1008" w:type="pct"/>
            <w:noWrap w:val="0"/>
            <w:vAlign w:val="center"/>
          </w:tcPr>
          <w:p w14:paraId="11400153">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护理学</w:t>
            </w:r>
          </w:p>
        </w:tc>
        <w:tc>
          <w:tcPr>
            <w:tcW w:w="3630" w:type="pct"/>
            <w:gridSpan w:val="3"/>
            <w:vMerge w:val="restart"/>
            <w:noWrap w:val="0"/>
            <w:vAlign w:val="center"/>
          </w:tcPr>
          <w:p w14:paraId="0791BB6D">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yellow"/>
              </w:rPr>
            </w:pPr>
            <w:bookmarkStart w:id="4" w:name="OLE_LINK164"/>
            <w:bookmarkStart w:id="5" w:name="OLE_LINK163"/>
            <w:r>
              <w:rPr>
                <w:rFonts w:hint="eastAsia" w:ascii="仿宋_GB2312" w:hAnsi="仿宋_GB2312" w:eastAsia="仿宋_GB2312" w:cs="仿宋_GB2312"/>
                <w:color w:val="000000"/>
                <w:sz w:val="32"/>
                <w:szCs w:val="32"/>
              </w:rPr>
              <w:t>平均每年参加临床护理、护理管理、护理教学工作时间总计不少于40周，病历首页责任护士和质控护士记录累计不少于480条（急诊、重症、手术室、血透、导管室等科室从相应记录单提取护士记录）</w:t>
            </w:r>
            <w:bookmarkEnd w:id="4"/>
            <w:bookmarkEnd w:id="5"/>
          </w:p>
        </w:tc>
      </w:tr>
      <w:tr w14:paraId="034BC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6282D21A">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91</w:t>
            </w:r>
          </w:p>
        </w:tc>
        <w:tc>
          <w:tcPr>
            <w:tcW w:w="1008" w:type="pct"/>
            <w:noWrap w:val="0"/>
            <w:vAlign w:val="center"/>
          </w:tcPr>
          <w:p w14:paraId="44788AD5">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内科护理</w:t>
            </w:r>
          </w:p>
        </w:tc>
        <w:tc>
          <w:tcPr>
            <w:tcW w:w="3630" w:type="pct"/>
            <w:gridSpan w:val="3"/>
            <w:vMerge w:val="continue"/>
            <w:noWrap w:val="0"/>
            <w:vAlign w:val="center"/>
          </w:tcPr>
          <w:p w14:paraId="47D5E848">
            <w:pPr>
              <w:pStyle w:val="2"/>
              <w:rPr>
                <w:rFonts w:hAnsi="仿宋_GB2312" w:cs="仿宋_GB2312"/>
                <w:color w:val="000000"/>
                <w:sz w:val="32"/>
                <w:szCs w:val="32"/>
                <w:highlight w:val="yellow"/>
              </w:rPr>
            </w:pPr>
          </w:p>
        </w:tc>
      </w:tr>
      <w:tr w14:paraId="2AE20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530009B9">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92</w:t>
            </w:r>
          </w:p>
        </w:tc>
        <w:tc>
          <w:tcPr>
            <w:tcW w:w="1008" w:type="pct"/>
            <w:noWrap w:val="0"/>
            <w:vAlign w:val="center"/>
          </w:tcPr>
          <w:p w14:paraId="14558B87">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外科护理</w:t>
            </w:r>
          </w:p>
        </w:tc>
        <w:tc>
          <w:tcPr>
            <w:tcW w:w="3630" w:type="pct"/>
            <w:gridSpan w:val="3"/>
            <w:vMerge w:val="continue"/>
            <w:noWrap w:val="0"/>
            <w:vAlign w:val="center"/>
          </w:tcPr>
          <w:p w14:paraId="2F653C3C">
            <w:pPr>
              <w:pStyle w:val="2"/>
              <w:rPr>
                <w:rFonts w:hAnsi="仿宋_GB2312" w:cs="仿宋_GB2312"/>
                <w:color w:val="000000"/>
                <w:sz w:val="32"/>
                <w:szCs w:val="32"/>
              </w:rPr>
            </w:pPr>
          </w:p>
        </w:tc>
      </w:tr>
      <w:tr w14:paraId="7D500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58822DC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93</w:t>
            </w:r>
          </w:p>
        </w:tc>
        <w:tc>
          <w:tcPr>
            <w:tcW w:w="1008" w:type="pct"/>
            <w:noWrap w:val="0"/>
            <w:vAlign w:val="center"/>
          </w:tcPr>
          <w:p w14:paraId="4D6F34C7">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妇产科护理</w:t>
            </w:r>
          </w:p>
        </w:tc>
        <w:tc>
          <w:tcPr>
            <w:tcW w:w="3630" w:type="pct"/>
            <w:gridSpan w:val="3"/>
            <w:vMerge w:val="continue"/>
            <w:noWrap w:val="0"/>
            <w:vAlign w:val="center"/>
          </w:tcPr>
          <w:p w14:paraId="01DA2B87">
            <w:pPr>
              <w:pStyle w:val="2"/>
              <w:rPr>
                <w:rFonts w:hAnsi="仿宋_GB2312" w:cs="仿宋_GB2312"/>
                <w:color w:val="000000"/>
                <w:sz w:val="32"/>
                <w:szCs w:val="32"/>
              </w:rPr>
            </w:pPr>
          </w:p>
        </w:tc>
      </w:tr>
      <w:tr w14:paraId="466D1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677DD93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94</w:t>
            </w:r>
          </w:p>
        </w:tc>
        <w:tc>
          <w:tcPr>
            <w:tcW w:w="1008" w:type="pct"/>
            <w:noWrap w:val="0"/>
            <w:vAlign w:val="center"/>
          </w:tcPr>
          <w:p w14:paraId="7E6926A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儿科护理</w:t>
            </w:r>
          </w:p>
        </w:tc>
        <w:tc>
          <w:tcPr>
            <w:tcW w:w="3630" w:type="pct"/>
            <w:gridSpan w:val="3"/>
            <w:vMerge w:val="continue"/>
            <w:noWrap w:val="0"/>
            <w:vAlign w:val="center"/>
          </w:tcPr>
          <w:p w14:paraId="7FCF7247">
            <w:pPr>
              <w:pStyle w:val="2"/>
              <w:rPr>
                <w:rFonts w:hAnsi="仿宋_GB2312" w:cs="仿宋_GB2312"/>
                <w:color w:val="000000"/>
                <w:sz w:val="32"/>
                <w:szCs w:val="32"/>
              </w:rPr>
            </w:pPr>
          </w:p>
        </w:tc>
      </w:tr>
      <w:tr w14:paraId="1ABE2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exact"/>
          <w:jc w:val="center"/>
        </w:trPr>
        <w:tc>
          <w:tcPr>
            <w:tcW w:w="361" w:type="pct"/>
            <w:noWrap w:val="0"/>
            <w:vAlign w:val="center"/>
          </w:tcPr>
          <w:p w14:paraId="3C9E2DDF">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95</w:t>
            </w:r>
          </w:p>
        </w:tc>
        <w:tc>
          <w:tcPr>
            <w:tcW w:w="1008" w:type="pct"/>
            <w:noWrap w:val="0"/>
            <w:vAlign w:val="center"/>
          </w:tcPr>
          <w:p w14:paraId="768E084B">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中医护理</w:t>
            </w:r>
          </w:p>
        </w:tc>
        <w:tc>
          <w:tcPr>
            <w:tcW w:w="3630" w:type="pct"/>
            <w:gridSpan w:val="3"/>
            <w:vMerge w:val="continue"/>
            <w:noWrap w:val="0"/>
            <w:vAlign w:val="center"/>
          </w:tcPr>
          <w:p w14:paraId="1CA3F6C9">
            <w:pPr>
              <w:pStyle w:val="2"/>
              <w:rPr>
                <w:color w:val="000000"/>
                <w:sz w:val="32"/>
                <w:szCs w:val="32"/>
              </w:rPr>
            </w:pPr>
          </w:p>
        </w:tc>
      </w:tr>
      <w:tr w14:paraId="6D859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0491DAF8">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96</w:t>
            </w:r>
          </w:p>
        </w:tc>
        <w:tc>
          <w:tcPr>
            <w:tcW w:w="1008" w:type="pct"/>
            <w:noWrap w:val="0"/>
            <w:vAlign w:val="center"/>
          </w:tcPr>
          <w:p w14:paraId="69CDC8C5">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医院药学</w:t>
            </w:r>
          </w:p>
        </w:tc>
        <w:tc>
          <w:tcPr>
            <w:tcW w:w="3630" w:type="pct"/>
            <w:gridSpan w:val="3"/>
            <w:vMerge w:val="restart"/>
            <w:noWrap w:val="0"/>
            <w:vAlign w:val="center"/>
          </w:tcPr>
          <w:p w14:paraId="00DBE2DD">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Ansi="仿宋_GB2312" w:cs="仿宋_GB2312"/>
                <w:color w:val="000000"/>
                <w:sz w:val="32"/>
                <w:szCs w:val="32"/>
              </w:rPr>
            </w:pPr>
            <w:bookmarkStart w:id="6" w:name="OLE_LINK78"/>
            <w:r>
              <w:rPr>
                <w:rFonts w:hint="eastAsia" w:ascii="仿宋_GB2312" w:hAnsi="仿宋_GB2312" w:eastAsia="仿宋_GB2312" w:cs="仿宋_GB2312"/>
                <w:color w:val="000000"/>
                <w:sz w:val="32"/>
                <w:szCs w:val="32"/>
              </w:rPr>
              <w:t>平均每年参加药学专业工作时间不少于40周</w:t>
            </w:r>
            <w:bookmarkEnd w:id="6"/>
          </w:p>
        </w:tc>
      </w:tr>
      <w:tr w14:paraId="19153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667D0FD6">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97</w:t>
            </w:r>
          </w:p>
        </w:tc>
        <w:tc>
          <w:tcPr>
            <w:tcW w:w="1008" w:type="pct"/>
            <w:noWrap w:val="0"/>
            <w:vAlign w:val="center"/>
          </w:tcPr>
          <w:p w14:paraId="30FDEC74">
            <w:pPr>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临床药学</w:t>
            </w:r>
          </w:p>
        </w:tc>
        <w:tc>
          <w:tcPr>
            <w:tcW w:w="3630" w:type="pct"/>
            <w:gridSpan w:val="3"/>
            <w:vMerge w:val="continue"/>
            <w:noWrap w:val="0"/>
            <w:vAlign w:val="center"/>
          </w:tcPr>
          <w:p w14:paraId="1F71DAF7">
            <w:pPr>
              <w:jc w:val="center"/>
              <w:textAlignment w:val="center"/>
              <w:rPr>
                <w:rFonts w:hAnsi="仿宋_GB2312" w:eastAsia="仿宋_GB2312" w:cs="仿宋_GB2312"/>
                <w:color w:val="000000"/>
                <w:sz w:val="32"/>
                <w:szCs w:val="32"/>
              </w:rPr>
            </w:pPr>
          </w:p>
        </w:tc>
      </w:tr>
      <w:tr w14:paraId="7E193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4421A062">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98</w:t>
            </w:r>
          </w:p>
        </w:tc>
        <w:tc>
          <w:tcPr>
            <w:tcW w:w="1008" w:type="pct"/>
            <w:noWrap w:val="0"/>
            <w:vAlign w:val="center"/>
          </w:tcPr>
          <w:p w14:paraId="5FF1205C">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药物分析</w:t>
            </w:r>
          </w:p>
        </w:tc>
        <w:tc>
          <w:tcPr>
            <w:tcW w:w="3630" w:type="pct"/>
            <w:gridSpan w:val="3"/>
            <w:vMerge w:val="continue"/>
            <w:noWrap w:val="0"/>
            <w:vAlign w:val="center"/>
          </w:tcPr>
          <w:p w14:paraId="1865EE75">
            <w:pPr>
              <w:jc w:val="center"/>
              <w:textAlignment w:val="center"/>
              <w:rPr>
                <w:rFonts w:hAnsi="仿宋_GB2312" w:eastAsia="仿宋_GB2312" w:cs="仿宋_GB2312"/>
                <w:color w:val="000000"/>
                <w:sz w:val="32"/>
                <w:szCs w:val="32"/>
              </w:rPr>
            </w:pPr>
          </w:p>
        </w:tc>
      </w:tr>
      <w:tr w14:paraId="519AE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0E451DC5">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99</w:t>
            </w:r>
          </w:p>
        </w:tc>
        <w:tc>
          <w:tcPr>
            <w:tcW w:w="1008" w:type="pct"/>
            <w:noWrap w:val="0"/>
            <w:vAlign w:val="center"/>
          </w:tcPr>
          <w:p w14:paraId="72F4CB3F">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病理学技术</w:t>
            </w:r>
          </w:p>
        </w:tc>
        <w:tc>
          <w:tcPr>
            <w:tcW w:w="3630" w:type="pct"/>
            <w:gridSpan w:val="3"/>
            <w:vMerge w:val="restart"/>
            <w:noWrap w:val="0"/>
            <w:vAlign w:val="center"/>
          </w:tcPr>
          <w:p w14:paraId="68A4FD2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color w:val="000000"/>
                <w:sz w:val="32"/>
                <w:szCs w:val="32"/>
                <w:lang w:bidi="ar"/>
              </w:rPr>
            </w:pPr>
            <w:r>
              <w:rPr>
                <w:rFonts w:hint="eastAsia" w:ascii="仿宋_GB2312" w:hAnsi="仿宋_GB2312" w:eastAsia="仿宋_GB2312" w:cs="仿宋_GB2312"/>
                <w:color w:val="000000"/>
                <w:sz w:val="32"/>
                <w:szCs w:val="32"/>
              </w:rPr>
              <w:t>平均每年参加本专业工作时间不少于40周</w:t>
            </w:r>
          </w:p>
        </w:tc>
      </w:tr>
      <w:tr w14:paraId="11E77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26DA6FC0">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100</w:t>
            </w:r>
          </w:p>
        </w:tc>
        <w:tc>
          <w:tcPr>
            <w:tcW w:w="1008" w:type="pct"/>
            <w:noWrap w:val="0"/>
            <w:vAlign w:val="center"/>
          </w:tcPr>
          <w:p w14:paraId="0C40E980">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放射医学技术</w:t>
            </w:r>
          </w:p>
        </w:tc>
        <w:tc>
          <w:tcPr>
            <w:tcW w:w="3630" w:type="pct"/>
            <w:gridSpan w:val="3"/>
            <w:vMerge w:val="continue"/>
            <w:noWrap w:val="0"/>
            <w:vAlign w:val="center"/>
          </w:tcPr>
          <w:p w14:paraId="7E08C7EA">
            <w:pPr>
              <w:jc w:val="center"/>
              <w:textAlignment w:val="center"/>
              <w:rPr>
                <w:rFonts w:hAnsi="仿宋_GB2312" w:eastAsia="仿宋_GB2312" w:cs="仿宋_GB2312"/>
                <w:color w:val="000000"/>
                <w:kern w:val="0"/>
                <w:sz w:val="32"/>
                <w:szCs w:val="32"/>
                <w:lang w:bidi="ar"/>
              </w:rPr>
            </w:pPr>
          </w:p>
        </w:tc>
      </w:tr>
      <w:tr w14:paraId="7D616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24FFC9FF">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101</w:t>
            </w:r>
          </w:p>
        </w:tc>
        <w:tc>
          <w:tcPr>
            <w:tcW w:w="1008" w:type="pct"/>
            <w:noWrap w:val="0"/>
            <w:vAlign w:val="center"/>
          </w:tcPr>
          <w:p w14:paraId="52947E53">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超声医学技术</w:t>
            </w:r>
          </w:p>
        </w:tc>
        <w:tc>
          <w:tcPr>
            <w:tcW w:w="3630" w:type="pct"/>
            <w:gridSpan w:val="3"/>
            <w:vMerge w:val="continue"/>
            <w:noWrap w:val="0"/>
            <w:vAlign w:val="center"/>
          </w:tcPr>
          <w:p w14:paraId="0348A4C8">
            <w:pPr>
              <w:jc w:val="center"/>
              <w:textAlignment w:val="center"/>
              <w:rPr>
                <w:rFonts w:hAnsi="仿宋_GB2312" w:eastAsia="仿宋_GB2312" w:cs="仿宋_GB2312"/>
                <w:color w:val="000000"/>
                <w:kern w:val="0"/>
                <w:sz w:val="32"/>
                <w:szCs w:val="32"/>
                <w:lang w:bidi="ar"/>
              </w:rPr>
            </w:pPr>
          </w:p>
        </w:tc>
      </w:tr>
      <w:tr w14:paraId="7403E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04AACE65">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102</w:t>
            </w:r>
          </w:p>
        </w:tc>
        <w:tc>
          <w:tcPr>
            <w:tcW w:w="1008" w:type="pct"/>
            <w:noWrap w:val="0"/>
            <w:vAlign w:val="center"/>
          </w:tcPr>
          <w:p w14:paraId="089BAA14">
            <w:pPr>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核医学技术</w:t>
            </w:r>
          </w:p>
        </w:tc>
        <w:tc>
          <w:tcPr>
            <w:tcW w:w="3630" w:type="pct"/>
            <w:gridSpan w:val="3"/>
            <w:vMerge w:val="continue"/>
            <w:noWrap w:val="0"/>
            <w:vAlign w:val="center"/>
          </w:tcPr>
          <w:p w14:paraId="1F9F737B">
            <w:pPr>
              <w:jc w:val="center"/>
              <w:textAlignment w:val="center"/>
              <w:rPr>
                <w:rFonts w:hAnsi="仿宋_GB2312" w:eastAsia="仿宋_GB2312" w:cs="仿宋_GB2312"/>
                <w:color w:val="000000"/>
                <w:kern w:val="0"/>
                <w:sz w:val="32"/>
                <w:szCs w:val="32"/>
                <w:lang w:bidi="ar"/>
              </w:rPr>
            </w:pPr>
          </w:p>
        </w:tc>
      </w:tr>
      <w:tr w14:paraId="56ACB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5F31CCF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103</w:t>
            </w:r>
          </w:p>
        </w:tc>
        <w:tc>
          <w:tcPr>
            <w:tcW w:w="1008" w:type="pct"/>
            <w:noWrap w:val="0"/>
            <w:vAlign w:val="center"/>
          </w:tcPr>
          <w:p w14:paraId="1F2DFC2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康复医学治疗</w:t>
            </w:r>
          </w:p>
          <w:p w14:paraId="31CABC9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技术</w:t>
            </w:r>
          </w:p>
        </w:tc>
        <w:tc>
          <w:tcPr>
            <w:tcW w:w="3630" w:type="pct"/>
            <w:gridSpan w:val="3"/>
            <w:vMerge w:val="continue"/>
            <w:noWrap w:val="0"/>
            <w:vAlign w:val="center"/>
          </w:tcPr>
          <w:p w14:paraId="4AC753C5">
            <w:pPr>
              <w:jc w:val="center"/>
              <w:textAlignment w:val="center"/>
              <w:rPr>
                <w:rFonts w:hAnsi="仿宋_GB2312" w:eastAsia="仿宋_GB2312" w:cs="仿宋_GB2312"/>
                <w:color w:val="000000"/>
                <w:kern w:val="0"/>
                <w:sz w:val="32"/>
                <w:szCs w:val="32"/>
                <w:lang w:bidi="ar"/>
              </w:rPr>
            </w:pPr>
          </w:p>
        </w:tc>
      </w:tr>
      <w:tr w14:paraId="7B39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7" w:hRule="exact"/>
          <w:jc w:val="center"/>
        </w:trPr>
        <w:tc>
          <w:tcPr>
            <w:tcW w:w="361" w:type="pct"/>
            <w:noWrap w:val="0"/>
            <w:vAlign w:val="center"/>
          </w:tcPr>
          <w:p w14:paraId="5055F2C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104</w:t>
            </w:r>
          </w:p>
        </w:tc>
        <w:tc>
          <w:tcPr>
            <w:tcW w:w="1008" w:type="pct"/>
            <w:noWrap w:val="0"/>
            <w:vAlign w:val="center"/>
          </w:tcPr>
          <w:p w14:paraId="4332DA2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临床医学检验</w:t>
            </w:r>
          </w:p>
          <w:p w14:paraId="3EEA7447">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临床基础检验技术</w:t>
            </w:r>
          </w:p>
        </w:tc>
        <w:tc>
          <w:tcPr>
            <w:tcW w:w="3630" w:type="pct"/>
            <w:gridSpan w:val="3"/>
            <w:vMerge w:val="continue"/>
            <w:noWrap w:val="0"/>
            <w:vAlign w:val="center"/>
          </w:tcPr>
          <w:p w14:paraId="5A667DAE">
            <w:pPr>
              <w:jc w:val="center"/>
              <w:textAlignment w:val="center"/>
              <w:rPr>
                <w:rFonts w:hAnsi="仿宋_GB2312" w:eastAsia="仿宋_GB2312" w:cs="仿宋_GB2312"/>
                <w:color w:val="000000"/>
                <w:kern w:val="0"/>
                <w:sz w:val="32"/>
                <w:szCs w:val="32"/>
                <w:lang w:bidi="ar"/>
              </w:rPr>
            </w:pPr>
          </w:p>
        </w:tc>
      </w:tr>
      <w:tr w14:paraId="36F49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3" w:hRule="exact"/>
          <w:jc w:val="center"/>
        </w:trPr>
        <w:tc>
          <w:tcPr>
            <w:tcW w:w="361" w:type="pct"/>
            <w:noWrap w:val="0"/>
            <w:vAlign w:val="center"/>
          </w:tcPr>
          <w:p w14:paraId="44B0BD0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105</w:t>
            </w:r>
          </w:p>
        </w:tc>
        <w:tc>
          <w:tcPr>
            <w:tcW w:w="1008" w:type="pct"/>
            <w:noWrap w:val="0"/>
            <w:vAlign w:val="center"/>
          </w:tcPr>
          <w:p w14:paraId="29A826E8">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临床医学检验</w:t>
            </w:r>
          </w:p>
          <w:p w14:paraId="2B4CE09F">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临床化学技术</w:t>
            </w:r>
          </w:p>
        </w:tc>
        <w:tc>
          <w:tcPr>
            <w:tcW w:w="3630" w:type="pct"/>
            <w:gridSpan w:val="3"/>
            <w:vMerge w:val="continue"/>
            <w:noWrap w:val="0"/>
            <w:vAlign w:val="center"/>
          </w:tcPr>
          <w:p w14:paraId="7E383057">
            <w:pPr>
              <w:jc w:val="center"/>
              <w:textAlignment w:val="center"/>
              <w:rPr>
                <w:rFonts w:hAnsi="仿宋_GB2312" w:eastAsia="仿宋_GB2312" w:cs="仿宋_GB2312"/>
                <w:color w:val="000000"/>
                <w:kern w:val="0"/>
                <w:sz w:val="32"/>
                <w:szCs w:val="32"/>
                <w:lang w:bidi="ar"/>
              </w:rPr>
            </w:pPr>
          </w:p>
        </w:tc>
      </w:tr>
      <w:tr w14:paraId="5A047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2" w:hRule="exact"/>
          <w:jc w:val="center"/>
        </w:trPr>
        <w:tc>
          <w:tcPr>
            <w:tcW w:w="361" w:type="pct"/>
            <w:noWrap w:val="0"/>
            <w:vAlign w:val="center"/>
          </w:tcPr>
          <w:p w14:paraId="59674A7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106</w:t>
            </w:r>
          </w:p>
        </w:tc>
        <w:tc>
          <w:tcPr>
            <w:tcW w:w="1008" w:type="pct"/>
            <w:noWrap w:val="0"/>
            <w:vAlign w:val="center"/>
          </w:tcPr>
          <w:p w14:paraId="3FB41666">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临床医学检验</w:t>
            </w:r>
          </w:p>
          <w:p w14:paraId="004B779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临床免疫技术</w:t>
            </w:r>
          </w:p>
        </w:tc>
        <w:tc>
          <w:tcPr>
            <w:tcW w:w="3630" w:type="pct"/>
            <w:gridSpan w:val="3"/>
            <w:vMerge w:val="continue"/>
            <w:noWrap w:val="0"/>
            <w:vAlign w:val="center"/>
          </w:tcPr>
          <w:p w14:paraId="045D08D9">
            <w:pPr>
              <w:jc w:val="center"/>
              <w:textAlignment w:val="center"/>
              <w:rPr>
                <w:rFonts w:hAnsi="仿宋_GB2312" w:eastAsia="仿宋_GB2312" w:cs="仿宋_GB2312"/>
                <w:color w:val="000000"/>
                <w:kern w:val="0"/>
                <w:sz w:val="32"/>
                <w:szCs w:val="32"/>
                <w:lang w:bidi="ar"/>
              </w:rPr>
            </w:pPr>
          </w:p>
        </w:tc>
      </w:tr>
      <w:tr w14:paraId="1814B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7" w:hRule="exact"/>
          <w:jc w:val="center"/>
        </w:trPr>
        <w:tc>
          <w:tcPr>
            <w:tcW w:w="361" w:type="pct"/>
            <w:noWrap w:val="0"/>
            <w:vAlign w:val="center"/>
          </w:tcPr>
          <w:p w14:paraId="7F6C7E5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107</w:t>
            </w:r>
          </w:p>
        </w:tc>
        <w:tc>
          <w:tcPr>
            <w:tcW w:w="1008" w:type="pct"/>
            <w:noWrap w:val="0"/>
            <w:vAlign w:val="center"/>
          </w:tcPr>
          <w:p w14:paraId="1CF60154">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临床医学检验</w:t>
            </w:r>
          </w:p>
          <w:p w14:paraId="18251DC0">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临床血液技术</w:t>
            </w:r>
          </w:p>
        </w:tc>
        <w:tc>
          <w:tcPr>
            <w:tcW w:w="3630" w:type="pct"/>
            <w:gridSpan w:val="3"/>
            <w:vMerge w:val="continue"/>
            <w:noWrap w:val="0"/>
            <w:vAlign w:val="center"/>
          </w:tcPr>
          <w:p w14:paraId="63E20DB4">
            <w:pPr>
              <w:jc w:val="center"/>
              <w:textAlignment w:val="center"/>
              <w:rPr>
                <w:rFonts w:hAnsi="仿宋_GB2312" w:eastAsia="仿宋_GB2312" w:cs="仿宋_GB2312"/>
                <w:color w:val="000000"/>
                <w:kern w:val="0"/>
                <w:sz w:val="32"/>
                <w:szCs w:val="32"/>
                <w:lang w:bidi="ar"/>
              </w:rPr>
            </w:pPr>
          </w:p>
        </w:tc>
      </w:tr>
      <w:tr w14:paraId="77C12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7" w:hRule="exact"/>
          <w:jc w:val="center"/>
        </w:trPr>
        <w:tc>
          <w:tcPr>
            <w:tcW w:w="361" w:type="pct"/>
            <w:noWrap w:val="0"/>
            <w:vAlign w:val="center"/>
          </w:tcPr>
          <w:p w14:paraId="3B8FDBC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108</w:t>
            </w:r>
          </w:p>
        </w:tc>
        <w:tc>
          <w:tcPr>
            <w:tcW w:w="1008" w:type="pct"/>
            <w:noWrap w:val="0"/>
            <w:vAlign w:val="center"/>
          </w:tcPr>
          <w:p w14:paraId="5066BCB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临床医学检验</w:t>
            </w:r>
          </w:p>
          <w:p w14:paraId="5A171A62">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临床微生物技术</w:t>
            </w:r>
          </w:p>
        </w:tc>
        <w:tc>
          <w:tcPr>
            <w:tcW w:w="3630" w:type="pct"/>
            <w:gridSpan w:val="3"/>
            <w:vMerge w:val="continue"/>
            <w:noWrap w:val="0"/>
            <w:vAlign w:val="center"/>
          </w:tcPr>
          <w:p w14:paraId="0C767284">
            <w:pPr>
              <w:jc w:val="center"/>
              <w:textAlignment w:val="center"/>
              <w:rPr>
                <w:rFonts w:hAnsi="仿宋_GB2312" w:eastAsia="仿宋_GB2312" w:cs="仿宋_GB2312"/>
                <w:color w:val="000000"/>
                <w:kern w:val="0"/>
                <w:sz w:val="32"/>
                <w:szCs w:val="32"/>
                <w:lang w:bidi="ar"/>
              </w:rPr>
            </w:pPr>
          </w:p>
        </w:tc>
      </w:tr>
      <w:tr w14:paraId="7599E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exact"/>
          <w:jc w:val="center"/>
        </w:trPr>
        <w:tc>
          <w:tcPr>
            <w:tcW w:w="361" w:type="pct"/>
            <w:noWrap w:val="0"/>
            <w:vAlign w:val="center"/>
          </w:tcPr>
          <w:p w14:paraId="205956E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109</w:t>
            </w:r>
          </w:p>
        </w:tc>
        <w:tc>
          <w:tcPr>
            <w:tcW w:w="1008" w:type="pct"/>
            <w:noWrap w:val="0"/>
            <w:vAlign w:val="center"/>
          </w:tcPr>
          <w:p w14:paraId="6DF1BF1C">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临床医学检验技术</w:t>
            </w:r>
          </w:p>
        </w:tc>
        <w:tc>
          <w:tcPr>
            <w:tcW w:w="3630" w:type="pct"/>
            <w:gridSpan w:val="3"/>
            <w:vMerge w:val="continue"/>
            <w:noWrap w:val="0"/>
            <w:vAlign w:val="center"/>
          </w:tcPr>
          <w:p w14:paraId="06EB45E6">
            <w:pPr>
              <w:jc w:val="center"/>
              <w:textAlignment w:val="center"/>
              <w:rPr>
                <w:rFonts w:hAnsi="仿宋_GB2312" w:eastAsia="仿宋_GB2312" w:cs="仿宋_GB2312"/>
                <w:color w:val="000000"/>
                <w:kern w:val="0"/>
                <w:sz w:val="32"/>
                <w:szCs w:val="32"/>
                <w:lang w:bidi="ar"/>
              </w:rPr>
            </w:pPr>
          </w:p>
        </w:tc>
      </w:tr>
      <w:tr w14:paraId="0DD8D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exact"/>
          <w:jc w:val="center"/>
        </w:trPr>
        <w:tc>
          <w:tcPr>
            <w:tcW w:w="361" w:type="pct"/>
            <w:noWrap w:val="0"/>
            <w:vAlign w:val="center"/>
          </w:tcPr>
          <w:p w14:paraId="77E3433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110</w:t>
            </w:r>
          </w:p>
        </w:tc>
        <w:tc>
          <w:tcPr>
            <w:tcW w:w="1008" w:type="pct"/>
            <w:noWrap w:val="0"/>
            <w:vAlign w:val="center"/>
          </w:tcPr>
          <w:p w14:paraId="2A1C3A5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微生物检验技术</w:t>
            </w:r>
          </w:p>
        </w:tc>
        <w:tc>
          <w:tcPr>
            <w:tcW w:w="3630" w:type="pct"/>
            <w:gridSpan w:val="3"/>
            <w:vMerge w:val="continue"/>
            <w:noWrap w:val="0"/>
            <w:vAlign w:val="center"/>
          </w:tcPr>
          <w:p w14:paraId="081C21D3">
            <w:pPr>
              <w:jc w:val="center"/>
              <w:textAlignment w:val="center"/>
              <w:rPr>
                <w:rFonts w:hAnsi="仿宋_GB2312" w:eastAsia="仿宋_GB2312" w:cs="仿宋_GB2312"/>
                <w:color w:val="000000"/>
                <w:kern w:val="0"/>
                <w:sz w:val="32"/>
                <w:szCs w:val="32"/>
                <w:lang w:bidi="ar"/>
              </w:rPr>
            </w:pPr>
          </w:p>
        </w:tc>
      </w:tr>
      <w:tr w14:paraId="45F7A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exact"/>
          <w:jc w:val="center"/>
        </w:trPr>
        <w:tc>
          <w:tcPr>
            <w:tcW w:w="361" w:type="pct"/>
            <w:noWrap w:val="0"/>
            <w:vAlign w:val="center"/>
          </w:tcPr>
          <w:p w14:paraId="31FB9D09">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111</w:t>
            </w:r>
          </w:p>
        </w:tc>
        <w:tc>
          <w:tcPr>
            <w:tcW w:w="1008" w:type="pct"/>
            <w:noWrap w:val="0"/>
            <w:vAlign w:val="center"/>
          </w:tcPr>
          <w:p w14:paraId="014BE8C9">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理化检验技术</w:t>
            </w:r>
          </w:p>
        </w:tc>
        <w:tc>
          <w:tcPr>
            <w:tcW w:w="3630" w:type="pct"/>
            <w:gridSpan w:val="3"/>
            <w:vMerge w:val="continue"/>
            <w:noWrap w:val="0"/>
            <w:vAlign w:val="center"/>
          </w:tcPr>
          <w:p w14:paraId="41CED329">
            <w:pPr>
              <w:jc w:val="center"/>
              <w:textAlignment w:val="center"/>
              <w:rPr>
                <w:rFonts w:hAnsi="仿宋_GB2312" w:eastAsia="仿宋_GB2312" w:cs="仿宋_GB2312"/>
                <w:color w:val="000000"/>
                <w:kern w:val="0"/>
                <w:sz w:val="32"/>
                <w:szCs w:val="32"/>
                <w:lang w:bidi="ar"/>
              </w:rPr>
            </w:pPr>
          </w:p>
        </w:tc>
      </w:tr>
      <w:tr w14:paraId="7BC27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413F04C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112</w:t>
            </w:r>
          </w:p>
        </w:tc>
        <w:tc>
          <w:tcPr>
            <w:tcW w:w="1008" w:type="pct"/>
            <w:noWrap w:val="0"/>
            <w:vAlign w:val="center"/>
          </w:tcPr>
          <w:p w14:paraId="65A9E24A">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病媒生物控制技术</w:t>
            </w:r>
          </w:p>
        </w:tc>
        <w:tc>
          <w:tcPr>
            <w:tcW w:w="3630" w:type="pct"/>
            <w:gridSpan w:val="3"/>
            <w:vMerge w:val="continue"/>
            <w:noWrap w:val="0"/>
            <w:vAlign w:val="center"/>
          </w:tcPr>
          <w:p w14:paraId="2AE6A95A">
            <w:pPr>
              <w:jc w:val="center"/>
              <w:textAlignment w:val="center"/>
              <w:rPr>
                <w:rFonts w:hAnsi="仿宋_GB2312" w:eastAsia="仿宋_GB2312" w:cs="仿宋_GB2312"/>
                <w:color w:val="000000"/>
                <w:kern w:val="0"/>
                <w:sz w:val="32"/>
                <w:szCs w:val="32"/>
                <w:lang w:bidi="ar"/>
              </w:rPr>
            </w:pPr>
          </w:p>
        </w:tc>
      </w:tr>
      <w:tr w14:paraId="277DA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7ED68DA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113</w:t>
            </w:r>
          </w:p>
        </w:tc>
        <w:tc>
          <w:tcPr>
            <w:tcW w:w="1008" w:type="pct"/>
            <w:noWrap w:val="0"/>
            <w:vAlign w:val="center"/>
          </w:tcPr>
          <w:p w14:paraId="777A84EC">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病案信息技术</w:t>
            </w:r>
          </w:p>
        </w:tc>
        <w:tc>
          <w:tcPr>
            <w:tcW w:w="3630" w:type="pct"/>
            <w:gridSpan w:val="3"/>
            <w:vMerge w:val="continue"/>
            <w:noWrap w:val="0"/>
            <w:vAlign w:val="center"/>
          </w:tcPr>
          <w:p w14:paraId="7D21EA85">
            <w:pPr>
              <w:jc w:val="center"/>
              <w:textAlignment w:val="center"/>
              <w:rPr>
                <w:rFonts w:hAnsi="仿宋_GB2312" w:eastAsia="仿宋_GB2312" w:cs="仿宋_GB2312"/>
                <w:color w:val="000000"/>
                <w:kern w:val="0"/>
                <w:sz w:val="32"/>
                <w:szCs w:val="32"/>
                <w:lang w:bidi="ar"/>
              </w:rPr>
            </w:pPr>
          </w:p>
        </w:tc>
      </w:tr>
      <w:tr w14:paraId="0B43E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361" w:type="pct"/>
            <w:noWrap w:val="0"/>
            <w:vAlign w:val="center"/>
          </w:tcPr>
          <w:p w14:paraId="312F2FB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114</w:t>
            </w:r>
          </w:p>
        </w:tc>
        <w:tc>
          <w:tcPr>
            <w:tcW w:w="1008" w:type="pct"/>
            <w:noWrap w:val="0"/>
            <w:vAlign w:val="center"/>
          </w:tcPr>
          <w:p w14:paraId="5AA0ECE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口腔医学技术</w:t>
            </w:r>
          </w:p>
        </w:tc>
        <w:tc>
          <w:tcPr>
            <w:tcW w:w="3630" w:type="pct"/>
            <w:gridSpan w:val="3"/>
            <w:vMerge w:val="continue"/>
            <w:noWrap w:val="0"/>
            <w:vAlign w:val="center"/>
          </w:tcPr>
          <w:p w14:paraId="6D1E4F58">
            <w:pPr>
              <w:jc w:val="center"/>
              <w:textAlignment w:val="center"/>
              <w:rPr>
                <w:rFonts w:hAnsi="仿宋_GB2312" w:eastAsia="仿宋_GB2312" w:cs="仿宋_GB2312"/>
                <w:color w:val="000000"/>
                <w:kern w:val="0"/>
                <w:sz w:val="32"/>
                <w:szCs w:val="32"/>
                <w:lang w:bidi="ar"/>
              </w:rPr>
            </w:pPr>
          </w:p>
        </w:tc>
      </w:tr>
      <w:tr w14:paraId="386DE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2269131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115</w:t>
            </w:r>
          </w:p>
        </w:tc>
        <w:tc>
          <w:tcPr>
            <w:tcW w:w="1008" w:type="pct"/>
            <w:noWrap w:val="0"/>
            <w:vAlign w:val="center"/>
          </w:tcPr>
          <w:p w14:paraId="74A6D97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3"/>
                <w:sz w:val="32"/>
                <w:szCs w:val="32"/>
              </w:rPr>
              <w:t>医学工程</w:t>
            </w:r>
          </w:p>
        </w:tc>
        <w:tc>
          <w:tcPr>
            <w:tcW w:w="3630" w:type="pct"/>
            <w:gridSpan w:val="3"/>
            <w:vMerge w:val="continue"/>
            <w:noWrap w:val="0"/>
            <w:vAlign w:val="center"/>
          </w:tcPr>
          <w:p w14:paraId="5FE2CA11">
            <w:pPr>
              <w:jc w:val="center"/>
              <w:textAlignment w:val="center"/>
              <w:rPr>
                <w:rFonts w:hAnsi="仿宋_GB2312" w:eastAsia="仿宋_GB2312" w:cs="仿宋_GB2312"/>
                <w:color w:val="000000"/>
                <w:kern w:val="0"/>
                <w:sz w:val="32"/>
                <w:szCs w:val="32"/>
                <w:lang w:bidi="ar"/>
              </w:rPr>
            </w:pPr>
          </w:p>
        </w:tc>
      </w:tr>
      <w:tr w14:paraId="54DF4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6F86DC6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116</w:t>
            </w:r>
          </w:p>
        </w:tc>
        <w:tc>
          <w:tcPr>
            <w:tcW w:w="1008" w:type="pct"/>
            <w:noWrap w:val="0"/>
            <w:vAlign w:val="center"/>
          </w:tcPr>
          <w:p w14:paraId="2FEDD853">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消毒技术</w:t>
            </w:r>
          </w:p>
        </w:tc>
        <w:tc>
          <w:tcPr>
            <w:tcW w:w="3630" w:type="pct"/>
            <w:gridSpan w:val="3"/>
            <w:vMerge w:val="continue"/>
            <w:noWrap w:val="0"/>
            <w:vAlign w:val="center"/>
          </w:tcPr>
          <w:p w14:paraId="53B4852D">
            <w:pPr>
              <w:jc w:val="center"/>
              <w:textAlignment w:val="center"/>
              <w:rPr>
                <w:rFonts w:hAnsi="仿宋_GB2312" w:eastAsia="仿宋_GB2312" w:cs="仿宋_GB2312"/>
                <w:color w:val="000000"/>
                <w:kern w:val="0"/>
                <w:sz w:val="32"/>
                <w:szCs w:val="32"/>
                <w:lang w:bidi="ar"/>
              </w:rPr>
            </w:pPr>
          </w:p>
        </w:tc>
      </w:tr>
      <w:tr w14:paraId="45539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6222F04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117</w:t>
            </w:r>
          </w:p>
        </w:tc>
        <w:tc>
          <w:tcPr>
            <w:tcW w:w="1008" w:type="pct"/>
            <w:noWrap w:val="0"/>
            <w:vAlign w:val="center"/>
          </w:tcPr>
          <w:p w14:paraId="2B06AE5D">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8"/>
                <w:sz w:val="32"/>
                <w:szCs w:val="32"/>
              </w:rPr>
              <w:t>输血技术</w:t>
            </w:r>
          </w:p>
        </w:tc>
        <w:tc>
          <w:tcPr>
            <w:tcW w:w="3630" w:type="pct"/>
            <w:gridSpan w:val="3"/>
            <w:vMerge w:val="continue"/>
            <w:noWrap w:val="0"/>
            <w:vAlign w:val="center"/>
          </w:tcPr>
          <w:p w14:paraId="3A9DD9A7">
            <w:pPr>
              <w:jc w:val="center"/>
              <w:textAlignment w:val="center"/>
              <w:rPr>
                <w:rFonts w:hAnsi="仿宋_GB2312" w:eastAsia="仿宋_GB2312" w:cs="仿宋_GB2312"/>
                <w:color w:val="000000"/>
                <w:kern w:val="0"/>
                <w:sz w:val="32"/>
                <w:szCs w:val="32"/>
                <w:lang w:bidi="ar"/>
              </w:rPr>
            </w:pPr>
          </w:p>
        </w:tc>
      </w:tr>
      <w:tr w14:paraId="21C54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100D328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118</w:t>
            </w:r>
          </w:p>
        </w:tc>
        <w:tc>
          <w:tcPr>
            <w:tcW w:w="1008" w:type="pct"/>
            <w:noWrap w:val="0"/>
            <w:vAlign w:val="center"/>
          </w:tcPr>
          <w:p w14:paraId="77C3FD9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8"/>
                <w:sz w:val="32"/>
                <w:szCs w:val="32"/>
              </w:rPr>
              <w:t>心电图技术</w:t>
            </w:r>
          </w:p>
        </w:tc>
        <w:tc>
          <w:tcPr>
            <w:tcW w:w="3630" w:type="pct"/>
            <w:gridSpan w:val="3"/>
            <w:vMerge w:val="continue"/>
            <w:noWrap w:val="0"/>
            <w:vAlign w:val="center"/>
          </w:tcPr>
          <w:p w14:paraId="4B9C1DD6">
            <w:pPr>
              <w:jc w:val="center"/>
              <w:textAlignment w:val="center"/>
              <w:rPr>
                <w:rFonts w:hAnsi="仿宋_GB2312" w:eastAsia="仿宋_GB2312" w:cs="仿宋_GB2312"/>
                <w:color w:val="000000"/>
                <w:kern w:val="0"/>
                <w:sz w:val="32"/>
                <w:szCs w:val="32"/>
                <w:lang w:bidi="ar"/>
              </w:rPr>
            </w:pPr>
          </w:p>
        </w:tc>
      </w:tr>
      <w:tr w14:paraId="072BB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24348D19">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119</w:t>
            </w:r>
          </w:p>
        </w:tc>
        <w:tc>
          <w:tcPr>
            <w:tcW w:w="1008" w:type="pct"/>
            <w:noWrap w:val="0"/>
            <w:vAlign w:val="center"/>
          </w:tcPr>
          <w:p w14:paraId="07A3E356">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9"/>
                <w:sz w:val="32"/>
                <w:szCs w:val="32"/>
              </w:rPr>
              <w:t>脑电图技术</w:t>
            </w:r>
          </w:p>
        </w:tc>
        <w:tc>
          <w:tcPr>
            <w:tcW w:w="3630" w:type="pct"/>
            <w:gridSpan w:val="3"/>
            <w:vMerge w:val="continue"/>
            <w:noWrap w:val="0"/>
            <w:vAlign w:val="center"/>
          </w:tcPr>
          <w:p w14:paraId="77FB68CA">
            <w:pPr>
              <w:jc w:val="center"/>
              <w:textAlignment w:val="center"/>
              <w:rPr>
                <w:rFonts w:hAnsi="仿宋_GB2312" w:eastAsia="仿宋_GB2312" w:cs="仿宋_GB2312"/>
                <w:color w:val="000000"/>
                <w:kern w:val="0"/>
                <w:sz w:val="32"/>
                <w:szCs w:val="32"/>
                <w:lang w:bidi="ar"/>
              </w:rPr>
            </w:pPr>
          </w:p>
        </w:tc>
      </w:tr>
      <w:tr w14:paraId="3AF2D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exact"/>
          <w:jc w:val="center"/>
        </w:trPr>
        <w:tc>
          <w:tcPr>
            <w:tcW w:w="361" w:type="pct"/>
            <w:noWrap w:val="0"/>
            <w:vAlign w:val="center"/>
          </w:tcPr>
          <w:p w14:paraId="12673A3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120</w:t>
            </w:r>
          </w:p>
        </w:tc>
        <w:tc>
          <w:tcPr>
            <w:tcW w:w="1008" w:type="pct"/>
            <w:noWrap w:val="0"/>
            <w:vAlign w:val="center"/>
          </w:tcPr>
          <w:p w14:paraId="08DE1D04">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7"/>
                <w:sz w:val="32"/>
                <w:szCs w:val="32"/>
              </w:rPr>
              <w:t>心理治疗</w:t>
            </w:r>
          </w:p>
        </w:tc>
        <w:tc>
          <w:tcPr>
            <w:tcW w:w="3630" w:type="pct"/>
            <w:gridSpan w:val="3"/>
            <w:vMerge w:val="continue"/>
            <w:noWrap w:val="0"/>
            <w:vAlign w:val="center"/>
          </w:tcPr>
          <w:p w14:paraId="79C56C39">
            <w:pPr>
              <w:jc w:val="center"/>
              <w:textAlignment w:val="center"/>
              <w:rPr>
                <w:rFonts w:hAnsi="仿宋_GB2312" w:eastAsia="仿宋_GB2312" w:cs="仿宋_GB2312"/>
                <w:color w:val="000000"/>
                <w:kern w:val="0"/>
                <w:sz w:val="32"/>
                <w:szCs w:val="32"/>
                <w:lang w:bidi="ar"/>
              </w:rPr>
            </w:pPr>
          </w:p>
        </w:tc>
      </w:tr>
      <w:tr w14:paraId="15C5B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4E74A16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121</w:t>
            </w:r>
          </w:p>
        </w:tc>
        <w:tc>
          <w:tcPr>
            <w:tcW w:w="1008" w:type="pct"/>
            <w:noWrap w:val="0"/>
            <w:vAlign w:val="center"/>
          </w:tcPr>
          <w:p w14:paraId="4D186D71">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9"/>
                <w:sz w:val="32"/>
                <w:szCs w:val="32"/>
              </w:rPr>
              <w:t>肿瘤放射治疗技术</w:t>
            </w:r>
          </w:p>
        </w:tc>
        <w:tc>
          <w:tcPr>
            <w:tcW w:w="3630" w:type="pct"/>
            <w:gridSpan w:val="3"/>
            <w:vMerge w:val="continue"/>
            <w:noWrap w:val="0"/>
            <w:vAlign w:val="center"/>
          </w:tcPr>
          <w:p w14:paraId="46DA3C06">
            <w:pPr>
              <w:jc w:val="center"/>
              <w:textAlignment w:val="center"/>
              <w:rPr>
                <w:rFonts w:hAnsi="仿宋_GB2312" w:eastAsia="仿宋_GB2312" w:cs="仿宋_GB2312"/>
                <w:color w:val="000000"/>
                <w:kern w:val="0"/>
                <w:sz w:val="32"/>
                <w:szCs w:val="32"/>
                <w:lang w:bidi="ar"/>
              </w:rPr>
            </w:pPr>
          </w:p>
        </w:tc>
      </w:tr>
      <w:tr w14:paraId="1420F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61" w:type="pct"/>
            <w:noWrap w:val="0"/>
            <w:vAlign w:val="center"/>
          </w:tcPr>
          <w:p w14:paraId="5263F565">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122</w:t>
            </w:r>
          </w:p>
        </w:tc>
        <w:tc>
          <w:tcPr>
            <w:tcW w:w="1008" w:type="pct"/>
            <w:noWrap w:val="0"/>
            <w:vAlign w:val="center"/>
          </w:tcPr>
          <w:p w14:paraId="6D43DE5B">
            <w:pPr>
              <w:pStyle w:val="16"/>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6"/>
                <w:sz w:val="32"/>
                <w:szCs w:val="32"/>
              </w:rPr>
              <w:t>营养技术</w:t>
            </w:r>
          </w:p>
        </w:tc>
        <w:tc>
          <w:tcPr>
            <w:tcW w:w="3630" w:type="pct"/>
            <w:gridSpan w:val="3"/>
            <w:vMerge w:val="continue"/>
            <w:noWrap w:val="0"/>
            <w:vAlign w:val="center"/>
          </w:tcPr>
          <w:p w14:paraId="16BD1B15">
            <w:pPr>
              <w:jc w:val="center"/>
              <w:textAlignment w:val="center"/>
              <w:rPr>
                <w:rFonts w:hAnsi="仿宋_GB2312" w:eastAsia="仿宋_GB2312" w:cs="仿宋_GB2312"/>
                <w:color w:val="000000"/>
                <w:kern w:val="0"/>
                <w:sz w:val="32"/>
                <w:szCs w:val="32"/>
                <w:lang w:bidi="ar"/>
              </w:rPr>
            </w:pPr>
          </w:p>
        </w:tc>
      </w:tr>
    </w:tbl>
    <w:p w14:paraId="63074E8B">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黑体" w:hAnsi="黑体" w:eastAsia="黑体" w:cs="黑体"/>
          <w:color w:val="000000"/>
          <w:spacing w:val="0"/>
          <w:kern w:val="0"/>
          <w:sz w:val="32"/>
          <w:szCs w:val="32"/>
          <w:lang w:bidi="ar"/>
        </w:rPr>
        <w:t>备注：</w:t>
      </w:r>
      <w:r>
        <w:rPr>
          <w:rFonts w:hint="eastAsia" w:ascii="仿宋_GB2312" w:hAnsi="仿宋_GB2312" w:eastAsia="仿宋_GB2312" w:cs="仿宋_GB2312"/>
          <w:color w:val="000000"/>
          <w:spacing w:val="0"/>
          <w:kern w:val="0"/>
          <w:sz w:val="32"/>
          <w:szCs w:val="32"/>
          <w:lang w:bidi="ar"/>
        </w:rPr>
        <w:t>1.工作量指标是中级晋升副高、副高晋升正高期间的完成工作量，均从聘任时间开始计算。半天（4小时）接诊不少于15位患者为1个有效单元。非急诊科医生在任现职期间如轮转急诊科，工作期间按照4小时为一个门诊单元数计算。</w:t>
      </w:r>
    </w:p>
    <w:p w14:paraId="74C5D26B">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2.肾内科专业透析工作按照4小时为一个门诊单元数计算；传染病专业医师门诊工作量包含发热门诊、肠道门诊工作时间和会诊时间，如无病房则放入无病房组。</w:t>
      </w:r>
    </w:p>
    <w:p w14:paraId="1C6F1483">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3.全科医学专业医师门诊工作量包含下基层指导工作时间。</w:t>
      </w:r>
    </w:p>
    <w:p w14:paraId="6BF8AE89">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4.内镜诊疗5000人次（含镜下治疗手术，晋升副主任医师至少500例，晋升主任医师至少800例，门诊患者和出院患者均包括）为消化内科专业必备的申报条件之一。</w:t>
      </w:r>
    </w:p>
    <w:p w14:paraId="2CD48C99">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5.呼吸内镜诊疗200人次（含呼吸内镜下检查和治疗）为呼吸内科专业必备的申报条件之一。</w:t>
      </w:r>
    </w:p>
    <w:p w14:paraId="015DAE9B">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6.手术/操作人次，晋升副主任医师以主刀或一助计算；晋升主任医师以主刀计算。中医相关专业，手术/操作人次可以主刀、一助或手法操作的人次等计算。</w:t>
      </w:r>
    </w:p>
    <w:p w14:paraId="7DFE8DD3">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7.出院人数以参与或作为治疗组组长计算。</w:t>
      </w:r>
    </w:p>
    <w:p w14:paraId="2995147B">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8.心血管内科学和神经内科学及其他有介入治疗的专业可参照手术为主临床专业执行。</w:t>
      </w:r>
    </w:p>
    <w:p w14:paraId="6476670F">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pPr>
      <w:r>
        <w:rPr>
          <w:rFonts w:hint="eastAsia" w:ascii="仿宋_GB2312" w:hAnsi="仿宋_GB2312" w:eastAsia="仿宋_GB2312" w:cs="仿宋_GB2312"/>
          <w:color w:val="000000"/>
          <w:spacing w:val="0"/>
          <w:kern w:val="0"/>
          <w:sz w:val="32"/>
          <w:szCs w:val="32"/>
          <w:lang w:bidi="ar"/>
        </w:rPr>
        <w:t>9.妇女保健、儿童保健的工作量应根据执业类别（临床类、公共卫生类）等按要求提供。</w:t>
      </w:r>
    </w:p>
    <w:p w14:paraId="565F4388">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spacing w:val="0"/>
          <w:kern w:val="0"/>
          <w:sz w:val="32"/>
          <w:szCs w:val="32"/>
          <w:lang w:bidi="ar"/>
        </w:rPr>
        <w:sectPr>
          <w:footerReference r:id="rId13" w:type="first"/>
          <w:headerReference r:id="rId11" w:type="default"/>
          <w:footerReference r:id="rId12" w:type="default"/>
          <w:pgSz w:w="16838" w:h="11906" w:orient="landscape"/>
          <w:pgMar w:top="1587" w:right="2098" w:bottom="1474" w:left="1984" w:header="850" w:footer="1417" w:gutter="0"/>
          <w:pgBorders>
            <w:top w:val="none" w:sz="0" w:space="0"/>
            <w:left w:val="none" w:sz="0" w:space="0"/>
            <w:bottom w:val="none" w:sz="0" w:space="0"/>
            <w:right w:val="none" w:sz="0" w:space="0"/>
          </w:pgBorders>
          <w:pgNumType w:fmt="decimal" w:start="32"/>
          <w:cols w:space="0" w:num="1"/>
          <w:titlePg/>
          <w:rtlGutter w:val="0"/>
          <w:docGrid w:linePitch="579" w:charSpace="0"/>
        </w:sectPr>
      </w:pPr>
      <w:r>
        <w:rPr>
          <w:rFonts w:hint="eastAsia" w:ascii="仿宋_GB2312" w:hAnsi="仿宋_GB2312" w:eastAsia="仿宋_GB2312" w:cs="仿宋_GB2312"/>
          <w:color w:val="000000"/>
          <w:spacing w:val="0"/>
          <w:kern w:val="0"/>
          <w:sz w:val="32"/>
          <w:szCs w:val="32"/>
          <w:lang w:bidi="ar"/>
        </w:rPr>
        <w:t>10.实现病案信息化管理的医疗机构，由申报人所在单位通过信息系统提取工作量，并出具证明；未实现病案信息化管理的，由申报人所在单位按照实际情况提供工作量证明和佐证材料。</w:t>
      </w:r>
    </w:p>
    <w:p w14:paraId="74CAAC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附件6</w:t>
      </w:r>
    </w:p>
    <w:p w14:paraId="0561962B">
      <w:pPr>
        <w:keepNext w:val="0"/>
        <w:keepLines w:val="0"/>
        <w:pageBreakBefore w:val="0"/>
        <w:widowControl w:val="0"/>
        <w:kinsoku/>
        <w:wordWrap w:val="0"/>
        <w:overflowPunct/>
        <w:topLinePunct w:val="0"/>
        <w:autoSpaceDE w:val="0"/>
        <w:autoSpaceDN w:val="0"/>
        <w:bidi w:val="0"/>
        <w:adjustRightInd/>
        <w:snapToGrid/>
        <w:spacing w:line="700" w:lineRule="exact"/>
        <w:ind w:firstLine="0" w:firstLineChars="0"/>
        <w:jc w:val="center"/>
        <w:textAlignment w:val="auto"/>
        <w:rPr>
          <w:rFonts w:ascii="仿宋_GB2312" w:hAnsi="Times New Roman" w:eastAsia="仿宋_GB2312" w:cs="Times New Roman"/>
          <w:color w:val="000000"/>
          <w:kern w:val="2"/>
          <w:sz w:val="44"/>
          <w:szCs w:val="44"/>
          <w:lang w:val="en-US" w:eastAsia="zh-CN" w:bidi="ar-SA"/>
        </w:rPr>
      </w:pPr>
      <w:r>
        <w:rPr>
          <w:rFonts w:hint="eastAsia" w:ascii="方正小标宋简体" w:hAnsi="方正小标宋简体" w:eastAsia="方正小标宋简体" w:cs="方正小标宋简体"/>
          <w:color w:val="000000"/>
          <w:kern w:val="0"/>
          <w:sz w:val="44"/>
          <w:szCs w:val="44"/>
          <w:lang w:val="en-US" w:eastAsia="zh-CN" w:bidi="ar-SA"/>
        </w:rPr>
        <w:t>职称电子化评审材料填报说明</w:t>
      </w:r>
    </w:p>
    <w:p w14:paraId="5820F02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p>
    <w:p w14:paraId="5D0477D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申报材料上传系统，必须上传.</w:t>
      </w:r>
      <w:r>
        <w:rPr>
          <w:rFonts w:hint="eastAsia" w:ascii="仿宋_GB2312" w:hAnsi="仿宋_GB2312" w:eastAsia="仿宋_GB2312" w:cs="仿宋_GB2312"/>
          <w:b w:val="0"/>
          <w:bCs w:val="0"/>
          <w:color w:val="000000"/>
          <w:spacing w:val="0"/>
          <w:sz w:val="32"/>
          <w:szCs w:val="32"/>
          <w:lang w:val="zh-CN"/>
        </w:rPr>
        <w:t>JPG格式</w:t>
      </w:r>
      <w:r>
        <w:rPr>
          <w:rFonts w:hint="eastAsia" w:ascii="仿宋_GB2312" w:hAnsi="仿宋_GB2312" w:eastAsia="仿宋_GB2312" w:cs="仿宋_GB2312"/>
          <w:b w:val="0"/>
          <w:bCs w:val="0"/>
          <w:color w:val="000000"/>
          <w:spacing w:val="0"/>
          <w:sz w:val="32"/>
          <w:szCs w:val="32"/>
        </w:rPr>
        <w:t>的扫描图片（不能用手机拍照或使用PDF格式），除个人照片大小不能超过70—90K以外，其他申报材料每张图片大小不能超过450—500K。上传过程中，如发现图片超过限制大小，可按操作说明使用系统中的图片处理工具将图片处理成500K以内再上传。申报人员将材料上传至系统后，应对所有图片进行检查测试，确保打开顺畅且清晰无</w:t>
      </w:r>
      <w:r>
        <w:rPr>
          <w:rFonts w:hint="eastAsia" w:ascii="仿宋_GB2312" w:hAnsi="仿宋_GB2312" w:eastAsia="仿宋_GB2312" w:cs="仿宋_GB2312"/>
          <w:b w:val="0"/>
          <w:bCs w:val="0"/>
          <w:color w:val="000000"/>
          <w:spacing w:val="-6"/>
          <w:sz w:val="32"/>
          <w:szCs w:val="32"/>
        </w:rPr>
        <w:t>误。系统内所有标注有红色*号的项目为必填项，请务必准确填写。</w:t>
      </w:r>
    </w:p>
    <w:p w14:paraId="3E8F2D0C">
      <w:pPr>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spacing w:val="0"/>
          <w:sz w:val="32"/>
          <w:szCs w:val="32"/>
        </w:rPr>
      </w:pPr>
      <w:r>
        <w:rPr>
          <w:rFonts w:hint="eastAsia" w:ascii="黑体" w:hAnsi="黑体" w:eastAsia="黑体" w:cs="黑体"/>
          <w:b w:val="0"/>
          <w:bCs w:val="0"/>
          <w:color w:val="000000"/>
          <w:spacing w:val="0"/>
          <w:sz w:val="32"/>
          <w:szCs w:val="32"/>
        </w:rPr>
        <w:t>信息填报</w:t>
      </w:r>
    </w:p>
    <w:p w14:paraId="1850C91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评审通知：（正高级、副高级、基层副高级）2026年度陕西省卫生系列高级职称评审工作的通知。请务必准确选择评审通知，因误操作造成无法提交参评信息的，由相关单位（责任人）负责。</w:t>
      </w:r>
    </w:p>
    <w:p w14:paraId="260A620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rPr>
        <w:t>（一）基本情况</w:t>
      </w:r>
    </w:p>
    <w:p w14:paraId="0D5496F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申报</w:t>
      </w:r>
      <w:r>
        <w:rPr>
          <w:rFonts w:hint="eastAsia" w:ascii="仿宋_GB2312" w:hAnsi="仿宋_GB2312" w:eastAsia="仿宋_GB2312" w:cs="仿宋_GB2312"/>
          <w:b w:val="0"/>
          <w:bCs w:val="0"/>
          <w:color w:val="000000"/>
          <w:spacing w:val="0"/>
          <w:sz w:val="32"/>
          <w:szCs w:val="32"/>
          <w:lang w:val="zh-CN"/>
        </w:rPr>
        <w:t>专业：在</w:t>
      </w:r>
      <w:r>
        <w:rPr>
          <w:rFonts w:hint="eastAsia" w:ascii="仿宋_GB2312" w:hAnsi="仿宋_GB2312" w:eastAsia="仿宋_GB2312" w:cs="仿宋_GB2312"/>
          <w:b w:val="0"/>
          <w:bCs w:val="0"/>
          <w:color w:val="000000"/>
          <w:spacing w:val="0"/>
          <w:sz w:val="32"/>
          <w:szCs w:val="32"/>
        </w:rPr>
        <w:t>临床医学、口腔、中医（含中药学）、预防医学、护理、药学、卫生技术中选择。</w:t>
      </w:r>
    </w:p>
    <w:p w14:paraId="2F397F9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2.专业名称：原则上应</w:t>
      </w:r>
      <w:r>
        <w:rPr>
          <w:rFonts w:hint="eastAsia" w:ascii="仿宋_GB2312" w:hAnsi="仿宋_GB2312" w:eastAsia="仿宋_GB2312" w:cs="仿宋_GB2312"/>
          <w:b w:val="0"/>
          <w:bCs w:val="0"/>
          <w:color w:val="000000"/>
          <w:spacing w:val="0"/>
          <w:sz w:val="32"/>
          <w:szCs w:val="32"/>
        </w:rPr>
        <w:t>与准考证的考试专业保持一致（新增专业按要求申报）。</w:t>
      </w:r>
    </w:p>
    <w:p w14:paraId="4DB88C95">
      <w:pPr>
        <w:keepNext w:val="0"/>
        <w:keepLines w:val="0"/>
        <w:pageBreakBefore w:val="0"/>
        <w:widowControl w:val="0"/>
        <w:kinsoku/>
        <w:wordWrap/>
        <w:overflowPunct/>
        <w:topLinePunct w:val="0"/>
        <w:autoSpaceDE w:val="0"/>
        <w:autoSpaceDN w:val="0"/>
        <w:bidi w:val="0"/>
        <w:adjustRightInd/>
        <w:snapToGrid/>
        <w:spacing w:line="560" w:lineRule="exact"/>
        <w:ind w:firstLine="616" w:firstLineChars="200"/>
        <w:textAlignment w:val="auto"/>
        <w:rPr>
          <w:rFonts w:hint="eastAsia" w:ascii="仿宋_GB2312" w:hAnsi="仿宋_GB2312" w:eastAsia="仿宋_GB2312" w:cs="仿宋_GB2312"/>
          <w:b w:val="0"/>
          <w:bCs w:val="0"/>
          <w:color w:val="000000"/>
          <w:spacing w:val="-6"/>
          <w:sz w:val="32"/>
          <w:szCs w:val="32"/>
          <w:shd w:val="clear" w:color="auto" w:fill="auto"/>
          <w:lang w:val="zh-CN"/>
        </w:rPr>
      </w:pPr>
      <w:r>
        <w:rPr>
          <w:rFonts w:hint="eastAsia" w:ascii="仿宋_GB2312" w:hAnsi="仿宋_GB2312" w:eastAsia="仿宋_GB2312" w:cs="仿宋_GB2312"/>
          <w:b w:val="0"/>
          <w:bCs w:val="0"/>
          <w:color w:val="000000"/>
          <w:spacing w:val="-6"/>
          <w:sz w:val="32"/>
          <w:szCs w:val="32"/>
          <w:shd w:val="clear" w:color="auto" w:fill="auto"/>
          <w:lang w:val="zh-CN"/>
        </w:rPr>
        <w:t>3.本专业工作年限：仅填写</w:t>
      </w:r>
      <w:r>
        <w:rPr>
          <w:rFonts w:hint="eastAsia" w:ascii="仿宋_GB2312" w:hAnsi="仿宋_GB2312" w:eastAsia="仿宋_GB2312" w:cs="仿宋_GB2312"/>
          <w:b w:val="0"/>
          <w:bCs w:val="0"/>
          <w:color w:val="000000"/>
          <w:spacing w:val="-6"/>
          <w:sz w:val="32"/>
          <w:szCs w:val="32"/>
          <w:shd w:val="clear" w:color="auto" w:fill="auto"/>
        </w:rPr>
        <w:t>卫生</w:t>
      </w:r>
      <w:r>
        <w:rPr>
          <w:rFonts w:hint="eastAsia" w:ascii="仿宋_GB2312" w:hAnsi="仿宋_GB2312" w:eastAsia="仿宋_GB2312" w:cs="仿宋_GB2312"/>
          <w:b w:val="0"/>
          <w:bCs w:val="0"/>
          <w:color w:val="000000"/>
          <w:spacing w:val="-6"/>
          <w:sz w:val="32"/>
          <w:szCs w:val="32"/>
          <w:shd w:val="clear" w:color="auto" w:fill="auto"/>
          <w:lang w:val="zh-CN"/>
        </w:rPr>
        <w:t>专业技术工作年限，例如：15。</w:t>
      </w:r>
    </w:p>
    <w:p w14:paraId="187DAE3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4.工作单位：填写工作单位全称（与工作单位公章一致）。</w:t>
      </w:r>
    </w:p>
    <w:p w14:paraId="608B83C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5.参加工作日期：</w:t>
      </w:r>
      <w:r>
        <w:rPr>
          <w:rFonts w:hint="eastAsia" w:ascii="仿宋_GB2312" w:hAnsi="仿宋_GB2312" w:eastAsia="仿宋_GB2312" w:cs="仿宋_GB2312"/>
          <w:b w:val="0"/>
          <w:bCs w:val="0"/>
          <w:color w:val="000000"/>
          <w:spacing w:val="0"/>
          <w:sz w:val="32"/>
          <w:szCs w:val="32"/>
        </w:rPr>
        <w:t>勾选。</w:t>
      </w:r>
    </w:p>
    <w:p w14:paraId="3D36B89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6.编码单位：</w:t>
      </w:r>
      <w:r>
        <w:rPr>
          <w:rFonts w:hint="eastAsia" w:ascii="仿宋_GB2312" w:hAnsi="仿宋_GB2312" w:eastAsia="仿宋_GB2312" w:cs="仿宋_GB2312"/>
          <w:b w:val="0"/>
          <w:bCs w:val="0"/>
          <w:color w:val="000000"/>
          <w:spacing w:val="0"/>
          <w:sz w:val="32"/>
          <w:szCs w:val="32"/>
        </w:rPr>
        <w:t>勾选，编码单位指本人所在单位所属的人力资源和社会保障部门。省级单位选填陕西省卫生健康委员会，市级及以下单位按所属地市高级职称评审权限选填本市人力资源和社会保障局或陕西省卫生健康委员会。例如：本市仅授予副高级评审权，申报副高人员选填本市人力资源和社会保障局，申报正高人员则选填陕西省卫生健康委员会。</w:t>
      </w:r>
    </w:p>
    <w:p w14:paraId="0C04A69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7.持何职业资格（或一体化）证书：</w:t>
      </w:r>
      <w:r>
        <w:rPr>
          <w:rFonts w:hint="eastAsia" w:ascii="仿宋_GB2312" w:hAnsi="仿宋_GB2312" w:eastAsia="仿宋_GB2312" w:cs="仿宋_GB2312"/>
          <w:b w:val="0"/>
          <w:bCs w:val="0"/>
          <w:color w:val="000000"/>
          <w:spacing w:val="0"/>
          <w:sz w:val="32"/>
          <w:szCs w:val="32"/>
        </w:rPr>
        <w:t>医、护资格证书。如符合执业药师参评高级条件的，填写执业药师证书。</w:t>
      </w:r>
    </w:p>
    <w:p w14:paraId="0E17F19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（1）取得时间：</w:t>
      </w:r>
      <w:r>
        <w:rPr>
          <w:rFonts w:hint="eastAsia" w:ascii="仿宋_GB2312" w:hAnsi="仿宋_GB2312" w:eastAsia="仿宋_GB2312" w:cs="仿宋_GB2312"/>
          <w:b w:val="0"/>
          <w:bCs w:val="0"/>
          <w:color w:val="000000"/>
          <w:spacing w:val="0"/>
          <w:sz w:val="32"/>
          <w:szCs w:val="32"/>
        </w:rPr>
        <w:t>勾选。</w:t>
      </w:r>
    </w:p>
    <w:p w14:paraId="1F5D082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（2）职业资格证书：如：</w:t>
      </w:r>
      <w:r>
        <w:rPr>
          <w:rFonts w:hint="eastAsia" w:ascii="仿宋_GB2312" w:hAnsi="仿宋_GB2312" w:eastAsia="仿宋_GB2312" w:cs="仿宋_GB2312"/>
          <w:b w:val="0"/>
          <w:bCs w:val="0"/>
          <w:color w:val="000000"/>
          <w:spacing w:val="0"/>
          <w:sz w:val="32"/>
          <w:szCs w:val="32"/>
        </w:rPr>
        <w:t>医师资格证、护士资格证、执业药师证。</w:t>
      </w:r>
    </w:p>
    <w:p w14:paraId="7E6A5FB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8.岗位及行政职务：如实填写现岗位（</w:t>
      </w:r>
      <w:r>
        <w:rPr>
          <w:rFonts w:hint="eastAsia" w:ascii="仿宋_GB2312" w:hAnsi="仿宋_GB2312" w:eastAsia="仿宋_GB2312" w:cs="仿宋_GB2312"/>
          <w:b w:val="0"/>
          <w:bCs w:val="0"/>
          <w:color w:val="000000"/>
          <w:spacing w:val="0"/>
          <w:sz w:val="32"/>
          <w:szCs w:val="32"/>
        </w:rPr>
        <w:t>与申报专业一致</w:t>
      </w:r>
      <w:r>
        <w:rPr>
          <w:rFonts w:hint="eastAsia" w:ascii="仿宋_GB2312" w:hAnsi="仿宋_GB2312" w:eastAsia="仿宋_GB2312" w:cs="仿宋_GB2312"/>
          <w:b w:val="0"/>
          <w:bCs w:val="0"/>
          <w:color w:val="000000"/>
          <w:spacing w:val="0"/>
          <w:sz w:val="32"/>
          <w:szCs w:val="32"/>
          <w:lang w:val="zh-CN"/>
        </w:rPr>
        <w:t>）及行政职务。</w:t>
      </w:r>
      <w:r>
        <w:rPr>
          <w:rFonts w:hint="eastAsia" w:ascii="仿宋_GB2312" w:hAnsi="仿宋_GB2312" w:eastAsia="仿宋_GB2312" w:cs="仿宋_GB2312"/>
          <w:b w:val="0"/>
          <w:bCs w:val="0"/>
          <w:color w:val="000000"/>
          <w:spacing w:val="0"/>
          <w:sz w:val="32"/>
          <w:szCs w:val="32"/>
        </w:rPr>
        <w:t>例：XXX科主治医师，XXX科副主任医师、科主任。如未聘用行政职务可不填行政职务信息。</w:t>
      </w:r>
    </w:p>
    <w:p w14:paraId="5080FF9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9.现职称：</w:t>
      </w:r>
      <w:r>
        <w:rPr>
          <w:rFonts w:hint="eastAsia" w:ascii="仿宋_GB2312" w:hAnsi="仿宋_GB2312" w:eastAsia="仿宋_GB2312" w:cs="仿宋_GB2312"/>
          <w:b w:val="0"/>
          <w:bCs w:val="0"/>
          <w:color w:val="000000"/>
          <w:spacing w:val="0"/>
          <w:sz w:val="32"/>
          <w:szCs w:val="32"/>
        </w:rPr>
        <w:t>勾选。</w:t>
      </w:r>
    </w:p>
    <w:p w14:paraId="0F7D667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（1）批准时间：</w:t>
      </w:r>
      <w:r>
        <w:rPr>
          <w:rFonts w:hint="eastAsia" w:ascii="仿宋_GB2312" w:hAnsi="仿宋_GB2312" w:eastAsia="仿宋_GB2312" w:cs="仿宋_GB2312"/>
          <w:b w:val="0"/>
          <w:bCs w:val="0"/>
          <w:color w:val="000000"/>
          <w:spacing w:val="0"/>
          <w:sz w:val="32"/>
          <w:szCs w:val="32"/>
        </w:rPr>
        <w:t>勾选</w:t>
      </w:r>
      <w:r>
        <w:rPr>
          <w:rFonts w:hint="eastAsia" w:ascii="仿宋_GB2312" w:hAnsi="仿宋_GB2312" w:eastAsia="仿宋_GB2312" w:cs="仿宋_GB2312"/>
          <w:b w:val="0"/>
          <w:bCs w:val="0"/>
          <w:color w:val="000000"/>
          <w:spacing w:val="0"/>
          <w:sz w:val="32"/>
          <w:szCs w:val="32"/>
          <w:lang w:val="zh-CN"/>
        </w:rPr>
        <w:t>（职称证书授予时间）。</w:t>
      </w:r>
    </w:p>
    <w:p w14:paraId="18474AB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（2）批准文号：XXXX〔XXXX〕XX号。</w:t>
      </w:r>
      <w:r>
        <w:rPr>
          <w:rFonts w:hint="eastAsia" w:ascii="仿宋_GB2312" w:hAnsi="仿宋_GB2312" w:eastAsia="仿宋_GB2312" w:cs="仿宋_GB2312"/>
          <w:b w:val="0"/>
          <w:bCs w:val="0"/>
          <w:color w:val="000000"/>
          <w:spacing w:val="0"/>
          <w:sz w:val="32"/>
          <w:szCs w:val="32"/>
        </w:rPr>
        <w:t>晋升副高人员，中级职称通过全国统一考试取得，本项填“无”。</w:t>
      </w:r>
    </w:p>
    <w:p w14:paraId="2D15948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（3）现专业技术职称审批机关：职称证书签发机关全称。</w:t>
      </w:r>
      <w:r>
        <w:rPr>
          <w:rFonts w:hint="eastAsia" w:ascii="仿宋_GB2312" w:hAnsi="仿宋_GB2312" w:eastAsia="仿宋_GB2312" w:cs="仿宋_GB2312"/>
          <w:b w:val="0"/>
          <w:bCs w:val="0"/>
          <w:color w:val="000000"/>
          <w:spacing w:val="0"/>
          <w:sz w:val="32"/>
          <w:szCs w:val="32"/>
        </w:rPr>
        <w:t>晋升副高人员，中级职称通过全国统一考试取得，本项填“人力资源和社会保障部”。</w:t>
      </w:r>
    </w:p>
    <w:p w14:paraId="402C4948">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10.是否破格：不</w:t>
      </w:r>
      <w:r>
        <w:rPr>
          <w:rFonts w:hint="eastAsia" w:ascii="仿宋_GB2312" w:hAnsi="仿宋_GB2312" w:eastAsia="仿宋_GB2312" w:cs="仿宋_GB2312"/>
          <w:b w:val="0"/>
          <w:bCs w:val="0"/>
          <w:color w:val="000000"/>
          <w:spacing w:val="0"/>
          <w:sz w:val="32"/>
          <w:szCs w:val="32"/>
        </w:rPr>
        <w:t>勾选（我省卫生系列未设置破格条件）。</w:t>
      </w:r>
    </w:p>
    <w:p w14:paraId="76419AC5">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11.申报职称：勾选（现职称的上一级职称；转评、晋升人员勾选现具有职称或上一级职称）。</w:t>
      </w:r>
    </w:p>
    <w:p w14:paraId="6C4D2F84">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2</w:t>
      </w:r>
      <w:r>
        <w:rPr>
          <w:rFonts w:hint="eastAsia" w:ascii="仿宋_GB2312" w:hAnsi="仿宋_GB2312" w:eastAsia="仿宋_GB2312" w:cs="仿宋_GB2312"/>
          <w:b w:val="0"/>
          <w:bCs w:val="0"/>
          <w:color w:val="000000"/>
          <w:spacing w:val="0"/>
          <w:sz w:val="32"/>
          <w:szCs w:val="32"/>
          <w:lang w:val="zh-CN"/>
        </w:rPr>
        <w:t>.转评类型：</w:t>
      </w:r>
      <w:r>
        <w:rPr>
          <w:rFonts w:hint="eastAsia" w:ascii="仿宋_GB2312" w:hAnsi="仿宋_GB2312" w:eastAsia="仿宋_GB2312" w:cs="仿宋_GB2312"/>
          <w:b w:val="0"/>
          <w:bCs w:val="0"/>
          <w:color w:val="000000"/>
          <w:spacing w:val="0"/>
          <w:sz w:val="32"/>
          <w:szCs w:val="32"/>
        </w:rPr>
        <w:t>不涉及转换不勾选（已评聘与卫生相关的教学科研系列的专业技术人才，需转换到卫生专业技术岗位并工作满2年及以上的人员勾选）</w:t>
      </w:r>
      <w:r>
        <w:rPr>
          <w:rFonts w:hint="eastAsia" w:ascii="仿宋_GB2312" w:hAnsi="仿宋_GB2312" w:eastAsia="仿宋_GB2312" w:cs="仿宋_GB2312"/>
          <w:b w:val="0"/>
          <w:bCs w:val="0"/>
          <w:color w:val="000000"/>
          <w:spacing w:val="0"/>
          <w:sz w:val="32"/>
          <w:szCs w:val="32"/>
          <w:lang w:val="zh-CN"/>
        </w:rPr>
        <w:t>。</w:t>
      </w:r>
    </w:p>
    <w:p w14:paraId="08138A8A">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3</w:t>
      </w:r>
      <w:r>
        <w:rPr>
          <w:rFonts w:hint="eastAsia" w:ascii="仿宋_GB2312" w:hAnsi="仿宋_GB2312" w:eastAsia="仿宋_GB2312" w:cs="仿宋_GB2312"/>
          <w:b w:val="0"/>
          <w:bCs w:val="0"/>
          <w:color w:val="000000"/>
          <w:spacing w:val="0"/>
          <w:sz w:val="32"/>
          <w:szCs w:val="32"/>
          <w:lang w:val="zh-CN"/>
        </w:rPr>
        <w:t>.资格确认（</w:t>
      </w:r>
      <w:r>
        <w:rPr>
          <w:rFonts w:hint="eastAsia" w:ascii="仿宋_GB2312" w:hAnsi="仿宋_GB2312" w:eastAsia="仿宋_GB2312" w:cs="仿宋_GB2312"/>
          <w:b w:val="0"/>
          <w:bCs w:val="0"/>
          <w:color w:val="000000"/>
          <w:spacing w:val="0"/>
          <w:sz w:val="32"/>
          <w:szCs w:val="32"/>
        </w:rPr>
        <w:t>不涉及资格确认不勾选</w:t>
      </w:r>
      <w:r>
        <w:rPr>
          <w:rFonts w:hint="eastAsia" w:ascii="仿宋_GB2312" w:hAnsi="仿宋_GB2312" w:eastAsia="仿宋_GB2312" w:cs="仿宋_GB2312"/>
          <w:b w:val="0"/>
          <w:bCs w:val="0"/>
          <w:color w:val="000000"/>
          <w:spacing w:val="0"/>
          <w:sz w:val="32"/>
          <w:szCs w:val="32"/>
          <w:lang w:val="zh-CN"/>
        </w:rPr>
        <w:t>）：</w:t>
      </w:r>
      <w:r>
        <w:rPr>
          <w:rFonts w:hint="eastAsia" w:ascii="仿宋_GB2312" w:hAnsi="仿宋_GB2312" w:eastAsia="仿宋_GB2312" w:cs="仿宋_GB2312"/>
          <w:b w:val="0"/>
          <w:bCs w:val="0"/>
          <w:color w:val="000000"/>
          <w:spacing w:val="0"/>
          <w:sz w:val="32"/>
          <w:szCs w:val="32"/>
        </w:rPr>
        <w:t>勾选（外省、中央驻陕、军队转业调入我省的，卫生系列专业技术人才职称确认或职称确认与职称晋升评审同步进行的人员勾选），并在“</w:t>
      </w:r>
      <w:r>
        <w:rPr>
          <w:rFonts w:hint="eastAsia" w:ascii="仿宋_GB2312" w:hAnsi="仿宋_GB2312" w:eastAsia="仿宋_GB2312" w:cs="仿宋_GB2312"/>
          <w:b w:val="0"/>
          <w:bCs w:val="0"/>
          <w:spacing w:val="0"/>
          <w:sz w:val="32"/>
          <w:szCs w:val="32"/>
        </w:rPr>
        <w:fldChar w:fldCharType="begin"/>
      </w:r>
      <w:r>
        <w:rPr>
          <w:rFonts w:hint="eastAsia" w:ascii="仿宋_GB2312" w:hAnsi="仿宋_GB2312" w:eastAsia="仿宋_GB2312" w:cs="仿宋_GB2312"/>
          <w:b w:val="0"/>
          <w:bCs w:val="0"/>
          <w:spacing w:val="0"/>
          <w:sz w:val="32"/>
          <w:szCs w:val="32"/>
        </w:rPr>
        <w:instrText xml:space="preserve"> HYPERLINK "javascript:void(0)" </w:instrText>
      </w:r>
      <w:r>
        <w:rPr>
          <w:rFonts w:hint="eastAsia" w:ascii="仿宋_GB2312" w:hAnsi="仿宋_GB2312" w:eastAsia="仿宋_GB2312" w:cs="仿宋_GB2312"/>
          <w:b w:val="0"/>
          <w:bCs w:val="0"/>
          <w:spacing w:val="0"/>
          <w:sz w:val="32"/>
          <w:szCs w:val="32"/>
        </w:rPr>
        <w:fldChar w:fldCharType="separate"/>
      </w:r>
      <w:r>
        <w:rPr>
          <w:rFonts w:hint="eastAsia" w:ascii="仿宋_GB2312" w:hAnsi="仿宋_GB2312" w:eastAsia="仿宋_GB2312" w:cs="仿宋_GB2312"/>
          <w:b w:val="0"/>
          <w:bCs w:val="0"/>
          <w:color w:val="000000"/>
          <w:spacing w:val="0"/>
          <w:sz w:val="32"/>
          <w:szCs w:val="32"/>
        </w:rPr>
        <w:t>资格确认</w:t>
      </w:r>
      <w:r>
        <w:rPr>
          <w:rFonts w:hint="eastAsia" w:ascii="仿宋_GB2312" w:hAnsi="仿宋_GB2312" w:eastAsia="仿宋_GB2312" w:cs="仿宋_GB2312"/>
          <w:b w:val="0"/>
          <w:bCs w:val="0"/>
          <w:color w:val="000000"/>
          <w:spacing w:val="0"/>
          <w:sz w:val="32"/>
          <w:szCs w:val="32"/>
        </w:rPr>
        <w:fldChar w:fldCharType="end"/>
      </w:r>
      <w:r>
        <w:rPr>
          <w:rFonts w:hint="eastAsia" w:ascii="仿宋_GB2312" w:hAnsi="仿宋_GB2312" w:eastAsia="仿宋_GB2312" w:cs="仿宋_GB2312"/>
          <w:b w:val="0"/>
          <w:bCs w:val="0"/>
          <w:color w:val="000000"/>
          <w:spacing w:val="0"/>
          <w:sz w:val="32"/>
          <w:szCs w:val="32"/>
        </w:rPr>
        <w:t>”处填写“专业技术职称资格确认表”，在“证件电子图片→</w:t>
      </w:r>
      <w:r>
        <w:rPr>
          <w:rFonts w:hint="eastAsia" w:ascii="仿宋_GB2312" w:hAnsi="仿宋_GB2312" w:eastAsia="仿宋_GB2312" w:cs="仿宋_GB2312"/>
          <w:b w:val="0"/>
          <w:bCs w:val="0"/>
          <w:spacing w:val="0"/>
          <w:sz w:val="32"/>
          <w:szCs w:val="32"/>
        </w:rPr>
        <w:fldChar w:fldCharType="begin"/>
      </w:r>
      <w:r>
        <w:rPr>
          <w:rFonts w:hint="eastAsia" w:ascii="仿宋_GB2312" w:hAnsi="仿宋_GB2312" w:eastAsia="仿宋_GB2312" w:cs="仿宋_GB2312"/>
          <w:b w:val="0"/>
          <w:bCs w:val="0"/>
          <w:spacing w:val="0"/>
          <w:sz w:val="32"/>
          <w:szCs w:val="32"/>
        </w:rPr>
        <w:instrText xml:space="preserve"> HYPERLINK "javascript:void(0);" </w:instrText>
      </w:r>
      <w:r>
        <w:rPr>
          <w:rFonts w:hint="eastAsia" w:ascii="仿宋_GB2312" w:hAnsi="仿宋_GB2312" w:eastAsia="仿宋_GB2312" w:cs="仿宋_GB2312"/>
          <w:b w:val="0"/>
          <w:bCs w:val="0"/>
          <w:spacing w:val="0"/>
          <w:sz w:val="32"/>
          <w:szCs w:val="32"/>
        </w:rPr>
        <w:fldChar w:fldCharType="separate"/>
      </w:r>
      <w:r>
        <w:rPr>
          <w:rFonts w:hint="eastAsia" w:ascii="仿宋_GB2312" w:hAnsi="仿宋_GB2312" w:eastAsia="仿宋_GB2312" w:cs="仿宋_GB2312"/>
          <w:b w:val="0"/>
          <w:bCs w:val="0"/>
          <w:color w:val="000000"/>
          <w:spacing w:val="0"/>
          <w:sz w:val="32"/>
          <w:szCs w:val="32"/>
        </w:rPr>
        <w:t>职称资格确认证明材料</w:t>
      </w:r>
      <w:r>
        <w:rPr>
          <w:rFonts w:hint="eastAsia" w:ascii="仿宋_GB2312" w:hAnsi="仿宋_GB2312" w:eastAsia="仿宋_GB2312" w:cs="仿宋_GB2312"/>
          <w:b w:val="0"/>
          <w:bCs w:val="0"/>
          <w:color w:val="000000"/>
          <w:spacing w:val="0"/>
          <w:sz w:val="32"/>
          <w:szCs w:val="32"/>
        </w:rPr>
        <w:fldChar w:fldCharType="end"/>
      </w:r>
      <w:r>
        <w:rPr>
          <w:rFonts w:hint="eastAsia" w:ascii="仿宋_GB2312" w:hAnsi="仿宋_GB2312" w:eastAsia="仿宋_GB2312" w:cs="仿宋_GB2312"/>
          <w:b w:val="0"/>
          <w:bCs w:val="0"/>
          <w:color w:val="000000"/>
          <w:spacing w:val="0"/>
          <w:sz w:val="32"/>
          <w:szCs w:val="32"/>
        </w:rPr>
        <w:t>”中上传完整的任职资格批复、评审表、职称资格证书、现层级卫生专业技术高级资格考试成绩单（国家卫健委统一组织，60分为合格成绩）等相关资料。</w:t>
      </w:r>
    </w:p>
    <w:p w14:paraId="2AC7C0E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4</w:t>
      </w:r>
      <w:r>
        <w:rPr>
          <w:rFonts w:hint="eastAsia" w:ascii="仿宋_GB2312" w:hAnsi="仿宋_GB2312" w:eastAsia="仿宋_GB2312" w:cs="仿宋_GB2312"/>
          <w:b w:val="0"/>
          <w:bCs w:val="0"/>
          <w:color w:val="000000"/>
          <w:spacing w:val="0"/>
          <w:sz w:val="32"/>
          <w:szCs w:val="32"/>
          <w:lang w:val="zh-CN"/>
        </w:rPr>
        <w:t>.是否贫困县（</w:t>
      </w:r>
      <w:r>
        <w:rPr>
          <w:rFonts w:hint="eastAsia" w:ascii="仿宋_GB2312" w:hAnsi="仿宋_GB2312" w:eastAsia="仿宋_GB2312" w:cs="仿宋_GB2312"/>
          <w:b w:val="0"/>
          <w:bCs w:val="0"/>
          <w:color w:val="000000"/>
          <w:spacing w:val="0"/>
          <w:sz w:val="32"/>
          <w:szCs w:val="32"/>
        </w:rPr>
        <w:t>不属于贫困县不勾选</w:t>
      </w:r>
      <w:r>
        <w:rPr>
          <w:rFonts w:hint="eastAsia" w:ascii="仿宋_GB2312" w:hAnsi="仿宋_GB2312" w:eastAsia="仿宋_GB2312" w:cs="仿宋_GB2312"/>
          <w:b w:val="0"/>
          <w:bCs w:val="0"/>
          <w:color w:val="000000"/>
          <w:spacing w:val="0"/>
          <w:sz w:val="32"/>
          <w:szCs w:val="32"/>
          <w:lang w:val="zh-CN"/>
        </w:rPr>
        <w:t>）：</w:t>
      </w:r>
      <w:r>
        <w:rPr>
          <w:rFonts w:hint="eastAsia" w:ascii="仿宋_GB2312" w:hAnsi="仿宋_GB2312" w:eastAsia="仿宋_GB2312" w:cs="仿宋_GB2312"/>
          <w:b w:val="0"/>
          <w:bCs w:val="0"/>
          <w:color w:val="000000"/>
          <w:spacing w:val="0"/>
          <w:sz w:val="32"/>
          <w:szCs w:val="32"/>
        </w:rPr>
        <w:t>勾选（仅限任现职期间全职完成驻村扶贫等工作，符合《关于进一步加大贫困县专业技术人才职称评审支持政策的通知》（陕人社发〔2018〕49号）第六条</w:t>
      </w:r>
      <w:r>
        <w:rPr>
          <w:rFonts w:hint="eastAsia" w:ascii="仿宋_GB2312" w:hAnsi="仿宋_GB2312" w:eastAsia="仿宋_GB2312" w:cs="仿宋_GB2312"/>
          <w:b w:val="0"/>
          <w:bCs w:val="0"/>
          <w:color w:val="000000"/>
          <w:spacing w:val="0"/>
          <w:sz w:val="32"/>
          <w:szCs w:val="32"/>
          <w:lang w:val="zh-CN"/>
        </w:rPr>
        <w:t>的人员</w:t>
      </w:r>
      <w:r>
        <w:rPr>
          <w:rFonts w:hint="eastAsia" w:ascii="仿宋_GB2312" w:hAnsi="仿宋_GB2312" w:eastAsia="仿宋_GB2312" w:cs="仿宋_GB2312"/>
          <w:b w:val="0"/>
          <w:bCs w:val="0"/>
          <w:color w:val="000000"/>
          <w:spacing w:val="0"/>
          <w:sz w:val="32"/>
          <w:szCs w:val="32"/>
        </w:rPr>
        <w:t>；还须在“证件电子图片→</w:t>
      </w:r>
      <w:r>
        <w:rPr>
          <w:rFonts w:hint="eastAsia" w:ascii="仿宋_GB2312" w:hAnsi="仿宋_GB2312" w:eastAsia="仿宋_GB2312" w:cs="仿宋_GB2312"/>
          <w:b w:val="0"/>
          <w:bCs w:val="0"/>
          <w:spacing w:val="0"/>
          <w:sz w:val="32"/>
          <w:szCs w:val="32"/>
        </w:rPr>
        <w:fldChar w:fldCharType="begin"/>
      </w:r>
      <w:r>
        <w:rPr>
          <w:rFonts w:hint="eastAsia" w:ascii="仿宋_GB2312" w:hAnsi="仿宋_GB2312" w:eastAsia="仿宋_GB2312" w:cs="仿宋_GB2312"/>
          <w:b w:val="0"/>
          <w:bCs w:val="0"/>
          <w:spacing w:val="0"/>
          <w:sz w:val="32"/>
          <w:szCs w:val="32"/>
        </w:rPr>
        <w:instrText xml:space="preserve"> HYPERLINK "javascript:void(0);" </w:instrText>
      </w:r>
      <w:r>
        <w:rPr>
          <w:rFonts w:hint="eastAsia" w:ascii="仿宋_GB2312" w:hAnsi="仿宋_GB2312" w:eastAsia="仿宋_GB2312" w:cs="仿宋_GB2312"/>
          <w:b w:val="0"/>
          <w:bCs w:val="0"/>
          <w:spacing w:val="0"/>
          <w:sz w:val="32"/>
          <w:szCs w:val="32"/>
        </w:rPr>
        <w:fldChar w:fldCharType="separate"/>
      </w:r>
      <w:r>
        <w:rPr>
          <w:rFonts w:hint="eastAsia" w:ascii="仿宋_GB2312" w:hAnsi="仿宋_GB2312" w:eastAsia="仿宋_GB2312" w:cs="仿宋_GB2312"/>
          <w:b w:val="0"/>
          <w:bCs w:val="0"/>
          <w:color w:val="000000"/>
          <w:spacing w:val="0"/>
          <w:sz w:val="32"/>
          <w:szCs w:val="32"/>
        </w:rPr>
        <w:t>其他证明材料</w:t>
      </w:r>
      <w:r>
        <w:rPr>
          <w:rFonts w:hint="eastAsia" w:ascii="仿宋_GB2312" w:hAnsi="仿宋_GB2312" w:eastAsia="仿宋_GB2312" w:cs="仿宋_GB2312"/>
          <w:b w:val="0"/>
          <w:bCs w:val="0"/>
          <w:color w:val="000000"/>
          <w:spacing w:val="0"/>
          <w:sz w:val="32"/>
          <w:szCs w:val="32"/>
        </w:rPr>
        <w:fldChar w:fldCharType="end"/>
      </w:r>
      <w:r>
        <w:rPr>
          <w:rFonts w:hint="eastAsia" w:ascii="仿宋_GB2312" w:hAnsi="仿宋_GB2312" w:eastAsia="仿宋_GB2312" w:cs="仿宋_GB2312"/>
          <w:b w:val="0"/>
          <w:bCs w:val="0"/>
          <w:color w:val="000000"/>
          <w:spacing w:val="0"/>
          <w:sz w:val="32"/>
          <w:szCs w:val="32"/>
        </w:rPr>
        <w:t>”中</w:t>
      </w:r>
      <w:r>
        <w:rPr>
          <w:rFonts w:hint="eastAsia" w:ascii="仿宋_GB2312" w:hAnsi="仿宋_GB2312" w:eastAsia="仿宋_GB2312" w:cs="仿宋_GB2312"/>
          <w:b w:val="0"/>
          <w:bCs w:val="0"/>
          <w:color w:val="000000"/>
          <w:spacing w:val="0"/>
          <w:sz w:val="32"/>
          <w:szCs w:val="32"/>
          <w:lang w:val="zh-CN"/>
        </w:rPr>
        <w:t>上传有关资</w:t>
      </w:r>
      <w:r>
        <w:rPr>
          <w:rFonts w:hint="eastAsia" w:ascii="仿宋_GB2312" w:hAnsi="仿宋_GB2312" w:eastAsia="仿宋_GB2312" w:cs="仿宋_GB2312"/>
          <w:b w:val="0"/>
          <w:bCs w:val="0"/>
          <w:color w:val="000000"/>
          <w:spacing w:val="0"/>
          <w:sz w:val="32"/>
          <w:szCs w:val="32"/>
        </w:rPr>
        <w:t>料；不符合以上条件的</w:t>
      </w:r>
      <w:r>
        <w:rPr>
          <w:rFonts w:hint="eastAsia" w:ascii="仿宋_GB2312" w:hAnsi="仿宋_GB2312" w:eastAsia="仿宋_GB2312" w:cs="仿宋_GB2312"/>
          <w:b w:val="0"/>
          <w:bCs w:val="0"/>
          <w:color w:val="000000"/>
          <w:spacing w:val="0"/>
          <w:sz w:val="32"/>
          <w:szCs w:val="32"/>
          <w:lang w:val="zh-CN"/>
        </w:rPr>
        <w:t>，视为正常参评</w:t>
      </w:r>
      <w:r>
        <w:rPr>
          <w:rFonts w:hint="eastAsia" w:ascii="仿宋_GB2312" w:hAnsi="仿宋_GB2312" w:eastAsia="仿宋_GB2312" w:cs="仿宋_GB2312"/>
          <w:b w:val="0"/>
          <w:bCs w:val="0"/>
          <w:color w:val="000000"/>
          <w:spacing w:val="0"/>
          <w:sz w:val="32"/>
          <w:szCs w:val="32"/>
        </w:rPr>
        <w:t>）。</w:t>
      </w:r>
    </w:p>
    <w:p w14:paraId="1B52BBC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5</w:t>
      </w:r>
      <w:r>
        <w:rPr>
          <w:rFonts w:hint="eastAsia" w:ascii="仿宋_GB2312" w:hAnsi="仿宋_GB2312" w:eastAsia="仿宋_GB2312" w:cs="仿宋_GB2312"/>
          <w:b w:val="0"/>
          <w:bCs w:val="0"/>
          <w:color w:val="000000"/>
          <w:spacing w:val="0"/>
          <w:sz w:val="32"/>
          <w:szCs w:val="32"/>
          <w:lang w:val="zh-CN"/>
        </w:rPr>
        <w:t>.是否基层：仅基层标准勾选，省级标准不</w:t>
      </w:r>
      <w:r>
        <w:rPr>
          <w:rFonts w:hint="eastAsia" w:ascii="仿宋_GB2312" w:hAnsi="仿宋_GB2312" w:eastAsia="仿宋_GB2312" w:cs="仿宋_GB2312"/>
          <w:b w:val="0"/>
          <w:bCs w:val="0"/>
          <w:color w:val="000000"/>
          <w:spacing w:val="0"/>
          <w:sz w:val="32"/>
          <w:szCs w:val="32"/>
        </w:rPr>
        <w:t>勾选。</w:t>
      </w:r>
    </w:p>
    <w:p w14:paraId="42F310C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6</w:t>
      </w:r>
      <w:r>
        <w:rPr>
          <w:rFonts w:hint="eastAsia" w:ascii="仿宋_GB2312" w:hAnsi="仿宋_GB2312" w:eastAsia="仿宋_GB2312" w:cs="仿宋_GB2312"/>
          <w:b w:val="0"/>
          <w:bCs w:val="0"/>
          <w:color w:val="000000"/>
          <w:spacing w:val="0"/>
          <w:sz w:val="32"/>
          <w:szCs w:val="32"/>
          <w:lang w:val="zh-CN"/>
        </w:rPr>
        <w:t>.特殊贡献情况：</w:t>
      </w:r>
      <w:r>
        <w:rPr>
          <w:rFonts w:hint="eastAsia" w:ascii="仿宋_GB2312" w:hAnsi="仿宋_GB2312" w:eastAsia="仿宋_GB2312" w:cs="仿宋_GB2312"/>
          <w:b w:val="0"/>
          <w:bCs w:val="0"/>
          <w:color w:val="000000"/>
          <w:spacing w:val="0"/>
          <w:sz w:val="32"/>
          <w:szCs w:val="32"/>
        </w:rPr>
        <w:t>勾选（</w:t>
      </w:r>
      <w:r>
        <w:rPr>
          <w:rFonts w:hint="eastAsia" w:ascii="仿宋_GB2312" w:hAnsi="仿宋_GB2312" w:eastAsia="仿宋_GB2312" w:cs="仿宋_GB2312"/>
          <w:b w:val="0"/>
          <w:bCs w:val="0"/>
          <w:color w:val="000000"/>
          <w:spacing w:val="0"/>
          <w:sz w:val="32"/>
          <w:szCs w:val="32"/>
          <w:lang w:val="zh-CN"/>
        </w:rPr>
        <w:t>符合“</w:t>
      </w:r>
      <w:r>
        <w:rPr>
          <w:rFonts w:hint="eastAsia" w:ascii="仿宋_GB2312" w:hAnsi="仿宋_GB2312" w:eastAsia="仿宋_GB2312" w:cs="仿宋_GB2312"/>
          <w:b w:val="0"/>
          <w:bCs w:val="0"/>
          <w:color w:val="000000"/>
          <w:spacing w:val="0"/>
          <w:sz w:val="32"/>
          <w:szCs w:val="32"/>
        </w:rPr>
        <w:t>援藏、援疆、援青</w:t>
      </w:r>
      <w:r>
        <w:rPr>
          <w:rFonts w:hint="eastAsia" w:ascii="仿宋_GB2312" w:hAnsi="仿宋_GB2312" w:eastAsia="仿宋_GB2312" w:cs="仿宋_GB2312"/>
          <w:b w:val="0"/>
          <w:bCs w:val="0"/>
          <w:color w:val="000000"/>
          <w:spacing w:val="0"/>
          <w:sz w:val="32"/>
          <w:szCs w:val="32"/>
          <w:lang w:val="zh-CN"/>
        </w:rPr>
        <w:t>”倾斜政策的人员</w:t>
      </w:r>
      <w:r>
        <w:rPr>
          <w:rFonts w:hint="eastAsia" w:ascii="仿宋_GB2312" w:hAnsi="仿宋_GB2312" w:eastAsia="仿宋_GB2312" w:cs="仿宋_GB2312"/>
          <w:b w:val="0"/>
          <w:bCs w:val="0"/>
          <w:color w:val="000000"/>
          <w:spacing w:val="0"/>
          <w:sz w:val="32"/>
          <w:szCs w:val="32"/>
        </w:rPr>
        <w:t>，还须在“证件电子图片→</w:t>
      </w:r>
      <w:r>
        <w:rPr>
          <w:rFonts w:hint="eastAsia" w:ascii="仿宋_GB2312" w:hAnsi="仿宋_GB2312" w:eastAsia="仿宋_GB2312" w:cs="仿宋_GB2312"/>
          <w:b w:val="0"/>
          <w:bCs w:val="0"/>
          <w:spacing w:val="0"/>
          <w:sz w:val="32"/>
          <w:szCs w:val="32"/>
        </w:rPr>
        <w:fldChar w:fldCharType="begin"/>
      </w:r>
      <w:r>
        <w:rPr>
          <w:rFonts w:hint="eastAsia" w:ascii="仿宋_GB2312" w:hAnsi="仿宋_GB2312" w:eastAsia="仿宋_GB2312" w:cs="仿宋_GB2312"/>
          <w:b w:val="0"/>
          <w:bCs w:val="0"/>
          <w:spacing w:val="0"/>
          <w:sz w:val="32"/>
          <w:szCs w:val="32"/>
        </w:rPr>
        <w:instrText xml:space="preserve"> HYPERLINK "javascript:void(0);" </w:instrText>
      </w:r>
      <w:r>
        <w:rPr>
          <w:rFonts w:hint="eastAsia" w:ascii="仿宋_GB2312" w:hAnsi="仿宋_GB2312" w:eastAsia="仿宋_GB2312" w:cs="仿宋_GB2312"/>
          <w:b w:val="0"/>
          <w:bCs w:val="0"/>
          <w:spacing w:val="0"/>
          <w:sz w:val="32"/>
          <w:szCs w:val="32"/>
        </w:rPr>
        <w:fldChar w:fldCharType="separate"/>
      </w:r>
      <w:r>
        <w:rPr>
          <w:rFonts w:hint="eastAsia" w:ascii="仿宋_GB2312" w:hAnsi="仿宋_GB2312" w:eastAsia="仿宋_GB2312" w:cs="仿宋_GB2312"/>
          <w:b w:val="0"/>
          <w:bCs w:val="0"/>
          <w:color w:val="000000"/>
          <w:spacing w:val="0"/>
          <w:sz w:val="32"/>
          <w:szCs w:val="32"/>
        </w:rPr>
        <w:t>其他证明材料</w:t>
      </w:r>
      <w:r>
        <w:rPr>
          <w:rFonts w:hint="eastAsia" w:ascii="仿宋_GB2312" w:hAnsi="仿宋_GB2312" w:eastAsia="仿宋_GB2312" w:cs="仿宋_GB2312"/>
          <w:b w:val="0"/>
          <w:bCs w:val="0"/>
          <w:color w:val="000000"/>
          <w:spacing w:val="0"/>
          <w:sz w:val="32"/>
          <w:szCs w:val="32"/>
        </w:rPr>
        <w:fldChar w:fldCharType="end"/>
      </w:r>
      <w:r>
        <w:rPr>
          <w:rFonts w:hint="eastAsia" w:ascii="仿宋_GB2312" w:hAnsi="仿宋_GB2312" w:eastAsia="仿宋_GB2312" w:cs="仿宋_GB2312"/>
          <w:b w:val="0"/>
          <w:bCs w:val="0"/>
          <w:color w:val="000000"/>
          <w:spacing w:val="0"/>
          <w:sz w:val="32"/>
          <w:szCs w:val="32"/>
        </w:rPr>
        <w:t>”中上传有关资料；不勾选</w:t>
      </w:r>
      <w:r>
        <w:rPr>
          <w:rFonts w:hint="eastAsia" w:ascii="仿宋_GB2312" w:hAnsi="仿宋_GB2312" w:eastAsia="仿宋_GB2312" w:cs="仿宋_GB2312"/>
          <w:b w:val="0"/>
          <w:bCs w:val="0"/>
          <w:color w:val="000000"/>
          <w:spacing w:val="0"/>
          <w:sz w:val="32"/>
          <w:szCs w:val="32"/>
          <w:lang w:val="zh-CN"/>
        </w:rPr>
        <w:t>，视为正常参评</w:t>
      </w:r>
      <w:r>
        <w:rPr>
          <w:rFonts w:hint="eastAsia" w:ascii="仿宋_GB2312" w:hAnsi="仿宋_GB2312" w:eastAsia="仿宋_GB2312" w:cs="仿宋_GB2312"/>
          <w:b w:val="0"/>
          <w:bCs w:val="0"/>
          <w:color w:val="000000"/>
          <w:spacing w:val="0"/>
          <w:sz w:val="32"/>
          <w:szCs w:val="32"/>
        </w:rPr>
        <w:t>）</w:t>
      </w:r>
      <w:r>
        <w:rPr>
          <w:rFonts w:hint="eastAsia" w:ascii="仿宋_GB2312" w:hAnsi="仿宋_GB2312" w:eastAsia="仿宋_GB2312" w:cs="仿宋_GB2312"/>
          <w:b w:val="0"/>
          <w:bCs w:val="0"/>
          <w:color w:val="000000"/>
          <w:spacing w:val="0"/>
          <w:sz w:val="32"/>
          <w:szCs w:val="32"/>
          <w:lang w:val="zh-CN"/>
        </w:rPr>
        <w:t>。</w:t>
      </w:r>
    </w:p>
    <w:p w14:paraId="461AD36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7</w:t>
      </w:r>
      <w:r>
        <w:rPr>
          <w:rFonts w:hint="eastAsia" w:ascii="仿宋_GB2312" w:hAnsi="仿宋_GB2312" w:eastAsia="仿宋_GB2312" w:cs="仿宋_GB2312"/>
          <w:b w:val="0"/>
          <w:bCs w:val="0"/>
          <w:color w:val="000000"/>
          <w:spacing w:val="0"/>
          <w:sz w:val="32"/>
          <w:szCs w:val="32"/>
          <w:lang w:val="zh-CN"/>
        </w:rPr>
        <w:t>.工作单位层级：</w:t>
      </w:r>
      <w:r>
        <w:rPr>
          <w:rFonts w:hint="eastAsia" w:ascii="仿宋_GB2312" w:hAnsi="仿宋_GB2312" w:eastAsia="仿宋_GB2312" w:cs="仿宋_GB2312"/>
          <w:b w:val="0"/>
          <w:bCs w:val="0"/>
          <w:color w:val="000000"/>
          <w:spacing w:val="0"/>
          <w:sz w:val="32"/>
          <w:szCs w:val="32"/>
        </w:rPr>
        <w:t>勾选（省级单位、市级单位、区级单位、县级单位、县级市单位、中央驻陕单位）。</w:t>
      </w:r>
    </w:p>
    <w:p w14:paraId="097FCB4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1</w:t>
      </w:r>
      <w:r>
        <w:rPr>
          <w:rFonts w:hint="eastAsia" w:ascii="仿宋_GB2312" w:hAnsi="仿宋_GB2312" w:eastAsia="仿宋_GB2312" w:cs="仿宋_GB2312"/>
          <w:b w:val="0"/>
          <w:bCs w:val="0"/>
          <w:color w:val="000000"/>
          <w:spacing w:val="0"/>
          <w:sz w:val="32"/>
          <w:szCs w:val="32"/>
        </w:rPr>
        <w:t>8</w:t>
      </w:r>
      <w:r>
        <w:rPr>
          <w:rFonts w:hint="eastAsia" w:ascii="仿宋_GB2312" w:hAnsi="仿宋_GB2312" w:eastAsia="仿宋_GB2312" w:cs="仿宋_GB2312"/>
          <w:b w:val="0"/>
          <w:bCs w:val="0"/>
          <w:color w:val="000000"/>
          <w:spacing w:val="0"/>
          <w:sz w:val="32"/>
          <w:szCs w:val="32"/>
          <w:lang w:val="zh-CN"/>
        </w:rPr>
        <w:t>.单位类型：</w:t>
      </w:r>
      <w:r>
        <w:rPr>
          <w:rFonts w:hint="eastAsia" w:ascii="仿宋_GB2312" w:hAnsi="仿宋_GB2312" w:eastAsia="仿宋_GB2312" w:cs="仿宋_GB2312"/>
          <w:b w:val="0"/>
          <w:bCs w:val="0"/>
          <w:color w:val="000000"/>
          <w:spacing w:val="0"/>
          <w:sz w:val="32"/>
          <w:szCs w:val="32"/>
        </w:rPr>
        <w:t>按本人推荐单位的类型勾选。</w:t>
      </w:r>
    </w:p>
    <w:p w14:paraId="2FEF9E37">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19.是否为新冠疫情一线人员：勾选（仅适用符合陕人社发〔2020〕12号文件且采用抗疫一线身份申报人员）。</w:t>
      </w:r>
    </w:p>
    <w:p w14:paraId="517CC61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rPr>
      </w:pPr>
      <w:r>
        <w:rPr>
          <w:rFonts w:hint="eastAsia" w:ascii="楷体_GB2312" w:hAnsi="楷体_GB2312" w:eastAsia="楷体_GB2312" w:cs="楷体_GB2312"/>
          <w:b w:val="0"/>
          <w:bCs w:val="0"/>
          <w:color w:val="000000"/>
          <w:spacing w:val="0"/>
          <w:sz w:val="32"/>
          <w:szCs w:val="32"/>
          <w:lang w:val="zh-CN"/>
        </w:rPr>
        <w:t>（二）</w:t>
      </w:r>
      <w:r>
        <w:rPr>
          <w:rFonts w:hint="eastAsia" w:ascii="楷体_GB2312" w:hAnsi="楷体_GB2312" w:eastAsia="楷体_GB2312" w:cs="楷体_GB2312"/>
          <w:b w:val="0"/>
          <w:bCs w:val="0"/>
          <w:color w:val="000000"/>
          <w:spacing w:val="0"/>
          <w:sz w:val="32"/>
          <w:szCs w:val="32"/>
        </w:rPr>
        <w:t>学历</w:t>
      </w:r>
    </w:p>
    <w:p w14:paraId="51189EE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1.第一</w:t>
      </w:r>
      <w:r>
        <w:rPr>
          <w:rFonts w:hint="eastAsia" w:ascii="仿宋_GB2312" w:hAnsi="仿宋_GB2312" w:eastAsia="仿宋_GB2312" w:cs="仿宋_GB2312"/>
          <w:b w:val="0"/>
          <w:bCs w:val="0"/>
          <w:color w:val="000000"/>
          <w:spacing w:val="0"/>
          <w:sz w:val="32"/>
          <w:szCs w:val="32"/>
          <w:lang w:val="zh-CN"/>
        </w:rPr>
        <w:t>学历：</w:t>
      </w:r>
      <w:r>
        <w:rPr>
          <w:rFonts w:hint="eastAsia" w:ascii="仿宋_GB2312" w:hAnsi="仿宋_GB2312" w:eastAsia="仿宋_GB2312" w:cs="仿宋_GB2312"/>
          <w:b w:val="0"/>
          <w:bCs w:val="0"/>
          <w:color w:val="000000"/>
          <w:spacing w:val="0"/>
          <w:sz w:val="32"/>
          <w:szCs w:val="32"/>
        </w:rPr>
        <w:t>勾选（统招第一学历）；最高学历：现具有最高学历（博士、硕士研究生需上传学位证书）要与申报使用的毕业证书层级一致。</w:t>
      </w:r>
    </w:p>
    <w:p w14:paraId="38CEE2B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2.</w:t>
      </w:r>
      <w:r>
        <w:rPr>
          <w:rFonts w:hint="eastAsia" w:ascii="仿宋_GB2312" w:hAnsi="仿宋_GB2312" w:eastAsia="仿宋_GB2312" w:cs="仿宋_GB2312"/>
          <w:b w:val="0"/>
          <w:bCs w:val="0"/>
          <w:color w:val="000000"/>
          <w:spacing w:val="0"/>
          <w:sz w:val="32"/>
          <w:szCs w:val="32"/>
          <w:lang w:val="zh-CN"/>
        </w:rPr>
        <w:t>何时毕业：</w:t>
      </w:r>
      <w:r>
        <w:rPr>
          <w:rFonts w:hint="eastAsia" w:ascii="仿宋_GB2312" w:hAnsi="仿宋_GB2312" w:eastAsia="仿宋_GB2312" w:cs="仿宋_GB2312"/>
          <w:b w:val="0"/>
          <w:bCs w:val="0"/>
          <w:color w:val="000000"/>
          <w:spacing w:val="0"/>
          <w:sz w:val="32"/>
          <w:szCs w:val="32"/>
        </w:rPr>
        <w:t>勾选（要与毕业证书的毕业时间一致）。</w:t>
      </w:r>
    </w:p>
    <w:p w14:paraId="2160D73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3.</w:t>
      </w:r>
      <w:r>
        <w:rPr>
          <w:rFonts w:hint="eastAsia" w:ascii="仿宋_GB2312" w:hAnsi="仿宋_GB2312" w:eastAsia="仿宋_GB2312" w:cs="仿宋_GB2312"/>
          <w:b w:val="0"/>
          <w:bCs w:val="0"/>
          <w:color w:val="000000"/>
          <w:spacing w:val="0"/>
          <w:sz w:val="32"/>
          <w:szCs w:val="32"/>
          <w:lang w:val="zh-CN"/>
        </w:rPr>
        <w:t>毕业学校：填写毕业学校全称，与毕业证书公章一致。</w:t>
      </w:r>
    </w:p>
    <w:p w14:paraId="51DEE75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4.</w:t>
      </w:r>
      <w:r>
        <w:rPr>
          <w:rFonts w:hint="eastAsia" w:ascii="仿宋_GB2312" w:hAnsi="仿宋_GB2312" w:eastAsia="仿宋_GB2312" w:cs="仿宋_GB2312"/>
          <w:b w:val="0"/>
          <w:bCs w:val="0"/>
          <w:color w:val="000000"/>
          <w:spacing w:val="0"/>
          <w:sz w:val="32"/>
          <w:szCs w:val="32"/>
          <w:lang w:val="zh-CN"/>
        </w:rPr>
        <w:t>专业：</w:t>
      </w:r>
      <w:r>
        <w:rPr>
          <w:rFonts w:hint="eastAsia" w:ascii="仿宋_GB2312" w:hAnsi="仿宋_GB2312" w:eastAsia="仿宋_GB2312" w:cs="仿宋_GB2312"/>
          <w:b w:val="0"/>
          <w:bCs w:val="0"/>
          <w:color w:val="000000"/>
          <w:spacing w:val="0"/>
          <w:sz w:val="32"/>
          <w:szCs w:val="32"/>
        </w:rPr>
        <w:t>按</w:t>
      </w:r>
      <w:r>
        <w:rPr>
          <w:rFonts w:hint="eastAsia" w:ascii="仿宋_GB2312" w:hAnsi="仿宋_GB2312" w:eastAsia="仿宋_GB2312" w:cs="仿宋_GB2312"/>
          <w:b w:val="0"/>
          <w:bCs w:val="0"/>
          <w:color w:val="000000"/>
          <w:spacing w:val="0"/>
          <w:sz w:val="32"/>
          <w:szCs w:val="32"/>
          <w:lang w:val="zh-CN"/>
        </w:rPr>
        <w:t>毕业证书专业</w:t>
      </w:r>
      <w:r>
        <w:rPr>
          <w:rFonts w:hint="eastAsia" w:ascii="仿宋_GB2312" w:hAnsi="仿宋_GB2312" w:eastAsia="仿宋_GB2312" w:cs="仿宋_GB2312"/>
          <w:b w:val="0"/>
          <w:bCs w:val="0"/>
          <w:color w:val="000000"/>
          <w:spacing w:val="0"/>
          <w:sz w:val="32"/>
          <w:szCs w:val="32"/>
        </w:rPr>
        <w:t>填写。</w:t>
      </w:r>
    </w:p>
    <w:p w14:paraId="744B48A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5.</w:t>
      </w:r>
      <w:r>
        <w:rPr>
          <w:rFonts w:hint="eastAsia" w:ascii="仿宋_GB2312" w:hAnsi="仿宋_GB2312" w:eastAsia="仿宋_GB2312" w:cs="仿宋_GB2312"/>
          <w:b w:val="0"/>
          <w:bCs w:val="0"/>
          <w:color w:val="000000"/>
          <w:spacing w:val="0"/>
          <w:sz w:val="32"/>
          <w:szCs w:val="32"/>
          <w:lang w:val="zh-CN"/>
        </w:rPr>
        <w:t>学位：</w:t>
      </w:r>
      <w:r>
        <w:rPr>
          <w:rFonts w:hint="eastAsia" w:ascii="仿宋_GB2312" w:hAnsi="仿宋_GB2312" w:eastAsia="仿宋_GB2312" w:cs="仿宋_GB2312"/>
          <w:b w:val="0"/>
          <w:bCs w:val="0"/>
          <w:color w:val="000000"/>
          <w:spacing w:val="0"/>
          <w:sz w:val="32"/>
          <w:szCs w:val="32"/>
        </w:rPr>
        <w:t>勾选（要与学位证书层级一致）。</w:t>
      </w:r>
    </w:p>
    <w:p w14:paraId="79B409C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6.</w:t>
      </w:r>
      <w:r>
        <w:rPr>
          <w:rFonts w:hint="eastAsia" w:ascii="仿宋_GB2312" w:hAnsi="仿宋_GB2312" w:eastAsia="仿宋_GB2312" w:cs="仿宋_GB2312"/>
          <w:b w:val="0"/>
          <w:bCs w:val="0"/>
          <w:color w:val="000000"/>
          <w:spacing w:val="0"/>
          <w:sz w:val="32"/>
          <w:szCs w:val="32"/>
          <w:lang w:val="zh-CN"/>
        </w:rPr>
        <w:t>培养方式：</w:t>
      </w:r>
      <w:r>
        <w:rPr>
          <w:rFonts w:hint="eastAsia" w:ascii="仿宋_GB2312" w:hAnsi="仿宋_GB2312" w:eastAsia="仿宋_GB2312" w:cs="仿宋_GB2312"/>
          <w:b w:val="0"/>
          <w:bCs w:val="0"/>
          <w:color w:val="000000"/>
          <w:spacing w:val="0"/>
          <w:sz w:val="32"/>
          <w:szCs w:val="32"/>
        </w:rPr>
        <w:t>勾选</w:t>
      </w:r>
      <w:r>
        <w:rPr>
          <w:rFonts w:hint="eastAsia" w:ascii="仿宋_GB2312" w:hAnsi="仿宋_GB2312" w:eastAsia="仿宋_GB2312" w:cs="仿宋_GB2312"/>
          <w:b w:val="0"/>
          <w:bCs w:val="0"/>
          <w:color w:val="000000"/>
          <w:spacing w:val="0"/>
          <w:sz w:val="32"/>
          <w:szCs w:val="32"/>
          <w:lang w:val="zh-CN"/>
        </w:rPr>
        <w:t>（全日制指全日制统招学历；非全日制指全日制统招以外的后取学历）。</w:t>
      </w:r>
    </w:p>
    <w:p w14:paraId="7F6DF41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（三）年度考核</w:t>
      </w:r>
      <w:r>
        <w:rPr>
          <w:rFonts w:hint="eastAsia" w:ascii="楷体_GB2312" w:hAnsi="楷体_GB2312" w:eastAsia="楷体_GB2312" w:cs="楷体_GB2312"/>
          <w:b w:val="0"/>
          <w:bCs w:val="0"/>
          <w:color w:val="000000"/>
          <w:spacing w:val="0"/>
          <w:sz w:val="32"/>
          <w:szCs w:val="32"/>
        </w:rPr>
        <w:t>及</w:t>
      </w:r>
      <w:r>
        <w:rPr>
          <w:rFonts w:hint="eastAsia" w:ascii="楷体_GB2312" w:hAnsi="楷体_GB2312" w:eastAsia="楷体_GB2312" w:cs="楷体_GB2312"/>
          <w:b w:val="0"/>
          <w:bCs w:val="0"/>
          <w:color w:val="000000"/>
          <w:spacing w:val="0"/>
          <w:sz w:val="32"/>
          <w:szCs w:val="32"/>
          <w:lang w:val="zh-CN"/>
        </w:rPr>
        <w:t>继续教育</w:t>
      </w:r>
    </w:p>
    <w:p w14:paraId="3538D98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1.近期年度考核：勾选并上传近5年年度考核情况。</w:t>
      </w:r>
    </w:p>
    <w:p w14:paraId="1341BDF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2.继续教育：</w:t>
      </w:r>
      <w:r>
        <w:rPr>
          <w:rFonts w:hint="eastAsia" w:ascii="仿宋_GB2312" w:hAnsi="仿宋_GB2312" w:eastAsia="仿宋_GB2312" w:cs="仿宋_GB2312"/>
          <w:b w:val="0"/>
          <w:bCs w:val="0"/>
          <w:color w:val="000000"/>
          <w:spacing w:val="0"/>
          <w:sz w:val="32"/>
          <w:szCs w:val="32"/>
        </w:rPr>
        <w:t>填写年度继续教育学时（近5年继续教育情况，专业课、公需课总学时）。</w:t>
      </w:r>
    </w:p>
    <w:p w14:paraId="0A18E76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（四）专业技术工作简历</w:t>
      </w:r>
    </w:p>
    <w:p w14:paraId="4740752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按时间段分行如实填写</w:t>
      </w:r>
      <w:r>
        <w:rPr>
          <w:rFonts w:hint="eastAsia" w:ascii="仿宋_GB2312" w:hAnsi="仿宋_GB2312" w:eastAsia="仿宋_GB2312" w:cs="仿宋_GB2312"/>
          <w:b w:val="0"/>
          <w:bCs w:val="0"/>
          <w:color w:val="000000"/>
          <w:spacing w:val="0"/>
          <w:sz w:val="32"/>
          <w:szCs w:val="32"/>
          <w:lang w:val="zh-CN"/>
        </w:rPr>
        <w:t>，字数控制在1000字以内。例如：</w:t>
      </w:r>
    </w:p>
    <w:p w14:paraId="0CC40FB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XX年XX月--XX年XX月</w:t>
      </w:r>
      <w:r>
        <w:rPr>
          <w:rFonts w:hint="eastAsia" w:ascii="仿宋_GB2312" w:hAnsi="仿宋_GB2312" w:eastAsia="仿宋_GB2312" w:cs="仿宋_GB2312"/>
          <w:b w:val="0"/>
          <w:bCs w:val="0"/>
          <w:color w:val="000000"/>
          <w:spacing w:val="0"/>
          <w:sz w:val="32"/>
          <w:szCs w:val="32"/>
        </w:rPr>
        <w:t xml:space="preserve">   </w:t>
      </w:r>
      <w:r>
        <w:rPr>
          <w:rFonts w:hint="eastAsia" w:ascii="仿宋_GB2312" w:hAnsi="仿宋_GB2312" w:eastAsia="仿宋_GB2312" w:cs="仿宋_GB2312"/>
          <w:b w:val="0"/>
          <w:bCs w:val="0"/>
          <w:color w:val="000000"/>
          <w:spacing w:val="0"/>
          <w:sz w:val="32"/>
          <w:szCs w:val="32"/>
          <w:lang w:val="zh-CN"/>
        </w:rPr>
        <w:t>XX</w:t>
      </w:r>
      <w:r>
        <w:rPr>
          <w:rFonts w:hint="eastAsia" w:ascii="仿宋_GB2312" w:hAnsi="仿宋_GB2312" w:eastAsia="仿宋_GB2312" w:cs="仿宋_GB2312"/>
          <w:b w:val="0"/>
          <w:bCs w:val="0"/>
          <w:color w:val="000000"/>
          <w:spacing w:val="0"/>
          <w:sz w:val="32"/>
          <w:szCs w:val="32"/>
        </w:rPr>
        <w:t>单位</w:t>
      </w:r>
      <w:r>
        <w:rPr>
          <w:rFonts w:hint="eastAsia" w:ascii="仿宋_GB2312" w:hAnsi="仿宋_GB2312" w:eastAsia="仿宋_GB2312" w:cs="仿宋_GB2312"/>
          <w:b w:val="0"/>
          <w:bCs w:val="0"/>
          <w:color w:val="000000"/>
          <w:spacing w:val="0"/>
          <w:sz w:val="32"/>
          <w:szCs w:val="32"/>
          <w:lang w:val="zh-CN"/>
        </w:rPr>
        <w:t>任XX（专业技术职务），负责XX（专业技术工作）；</w:t>
      </w:r>
    </w:p>
    <w:p w14:paraId="6D1BC91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XX年XX月至今   XX单位任XX（专业技术职务），负责XX（专业技术工作）。</w:t>
      </w:r>
    </w:p>
    <w:p w14:paraId="0091431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（五）任职期间奖励</w:t>
      </w:r>
    </w:p>
    <w:p w14:paraId="668E68F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填写</w:t>
      </w:r>
      <w:r>
        <w:rPr>
          <w:rFonts w:hint="eastAsia" w:ascii="仿宋_GB2312" w:hAnsi="仿宋_GB2312" w:eastAsia="仿宋_GB2312" w:cs="仿宋_GB2312"/>
          <w:b w:val="0"/>
          <w:bCs w:val="0"/>
          <w:color w:val="000000"/>
          <w:spacing w:val="0"/>
          <w:sz w:val="32"/>
          <w:szCs w:val="32"/>
        </w:rPr>
        <w:t>聘</w:t>
      </w:r>
      <w:r>
        <w:rPr>
          <w:rFonts w:hint="eastAsia" w:ascii="仿宋_GB2312" w:hAnsi="仿宋_GB2312" w:eastAsia="仿宋_GB2312" w:cs="仿宋_GB2312"/>
          <w:b w:val="0"/>
          <w:bCs w:val="0"/>
          <w:color w:val="000000"/>
          <w:spacing w:val="0"/>
          <w:sz w:val="32"/>
          <w:szCs w:val="32"/>
          <w:lang w:val="zh-CN"/>
        </w:rPr>
        <w:t>任现专业技术职务期间的专业奖励</w:t>
      </w:r>
      <w:r>
        <w:rPr>
          <w:rFonts w:hint="eastAsia" w:ascii="仿宋_GB2312" w:hAnsi="仿宋_GB2312" w:eastAsia="仿宋_GB2312" w:cs="仿宋_GB2312"/>
          <w:b w:val="0"/>
          <w:bCs w:val="0"/>
          <w:color w:val="000000"/>
          <w:spacing w:val="0"/>
          <w:sz w:val="32"/>
          <w:szCs w:val="32"/>
        </w:rPr>
        <w:t>和</w:t>
      </w:r>
      <w:r>
        <w:rPr>
          <w:rFonts w:hint="eastAsia" w:ascii="仿宋_GB2312" w:hAnsi="仿宋_GB2312" w:eastAsia="仿宋_GB2312" w:cs="仿宋_GB2312"/>
          <w:b w:val="0"/>
          <w:bCs w:val="0"/>
          <w:color w:val="000000"/>
          <w:spacing w:val="0"/>
          <w:sz w:val="32"/>
          <w:szCs w:val="32"/>
          <w:lang w:val="zh-CN"/>
        </w:rPr>
        <w:t>其他奖励情况，</w:t>
      </w:r>
      <w:r>
        <w:rPr>
          <w:rFonts w:hint="eastAsia" w:ascii="仿宋_GB2312" w:hAnsi="仿宋_GB2312" w:eastAsia="仿宋_GB2312" w:cs="仿宋_GB2312"/>
          <w:b w:val="0"/>
          <w:bCs w:val="0"/>
          <w:color w:val="000000"/>
          <w:spacing w:val="0"/>
          <w:sz w:val="32"/>
          <w:szCs w:val="32"/>
        </w:rPr>
        <w:t>须分项、分行填写，字数控制在</w:t>
      </w:r>
      <w:r>
        <w:rPr>
          <w:rFonts w:hint="eastAsia" w:ascii="仿宋_GB2312" w:hAnsi="仿宋_GB2312" w:eastAsia="仿宋_GB2312" w:cs="仿宋_GB2312"/>
          <w:b w:val="0"/>
          <w:bCs w:val="0"/>
          <w:color w:val="000000"/>
          <w:spacing w:val="0"/>
          <w:sz w:val="32"/>
          <w:szCs w:val="32"/>
          <w:lang w:val="zh-CN"/>
        </w:rPr>
        <w:t>200字内。</w:t>
      </w:r>
      <w:r>
        <w:rPr>
          <w:rFonts w:hint="eastAsia" w:ascii="仿宋_GB2312" w:hAnsi="仿宋_GB2312" w:eastAsia="仿宋_GB2312" w:cs="仿宋_GB2312"/>
          <w:b w:val="0"/>
          <w:bCs w:val="0"/>
          <w:color w:val="000000"/>
          <w:spacing w:val="0"/>
          <w:sz w:val="32"/>
          <w:szCs w:val="32"/>
        </w:rPr>
        <w:t>按奖励情况如实填写，没有则填“无”。</w:t>
      </w:r>
    </w:p>
    <w:p w14:paraId="1E5E0E5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（六）任期内科研（业绩）成果</w:t>
      </w:r>
    </w:p>
    <w:p w14:paraId="2D4BDEE9">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1.</w:t>
      </w:r>
      <w:r>
        <w:rPr>
          <w:rFonts w:hint="eastAsia" w:ascii="仿宋_GB2312" w:hAnsi="仿宋_GB2312" w:eastAsia="仿宋_GB2312" w:cs="仿宋_GB2312"/>
          <w:b w:val="0"/>
          <w:bCs w:val="0"/>
          <w:color w:val="000000"/>
          <w:spacing w:val="0"/>
          <w:sz w:val="32"/>
          <w:szCs w:val="32"/>
          <w:lang w:val="zh-CN"/>
        </w:rPr>
        <w:t>年度：XXXX，例如：2011或2010-2011。</w:t>
      </w:r>
    </w:p>
    <w:p w14:paraId="29A3DB62">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2.</w:t>
      </w:r>
      <w:r>
        <w:rPr>
          <w:rFonts w:hint="eastAsia" w:ascii="仿宋_GB2312" w:hAnsi="仿宋_GB2312" w:eastAsia="仿宋_GB2312" w:cs="仿宋_GB2312"/>
          <w:b w:val="0"/>
          <w:bCs w:val="0"/>
          <w:color w:val="000000"/>
          <w:spacing w:val="0"/>
          <w:sz w:val="32"/>
          <w:szCs w:val="32"/>
          <w:lang w:val="zh-CN"/>
        </w:rPr>
        <w:t>成果名称：XXXX项目；来源：XXXX。</w:t>
      </w:r>
    </w:p>
    <w:p w14:paraId="65AE18BF">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例如：XXXX科研项目、XXXX项目等。</w:t>
      </w:r>
    </w:p>
    <w:p w14:paraId="3394252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3.</w:t>
      </w:r>
      <w:r>
        <w:rPr>
          <w:rFonts w:hint="eastAsia" w:ascii="仿宋_GB2312" w:hAnsi="仿宋_GB2312" w:eastAsia="仿宋_GB2312" w:cs="仿宋_GB2312"/>
          <w:b w:val="0"/>
          <w:bCs w:val="0"/>
          <w:color w:val="000000"/>
          <w:spacing w:val="0"/>
          <w:sz w:val="32"/>
          <w:szCs w:val="32"/>
          <w:lang w:val="zh-CN"/>
        </w:rPr>
        <w:t>经费：XX万元。</w:t>
      </w:r>
    </w:p>
    <w:p w14:paraId="2F3F78F2">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4.</w:t>
      </w:r>
      <w:r>
        <w:rPr>
          <w:rFonts w:hint="eastAsia" w:ascii="仿宋_GB2312" w:hAnsi="仿宋_GB2312" w:eastAsia="仿宋_GB2312" w:cs="仿宋_GB2312"/>
          <w:b w:val="0"/>
          <w:bCs w:val="0"/>
          <w:color w:val="000000"/>
          <w:spacing w:val="0"/>
          <w:sz w:val="32"/>
          <w:szCs w:val="32"/>
          <w:lang w:val="zh-CN"/>
        </w:rPr>
        <w:t>承担的具体任务及排名：第一人、第二人、第三人等。</w:t>
      </w:r>
    </w:p>
    <w:p w14:paraId="73A315D5">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5.</w:t>
      </w:r>
      <w:r>
        <w:rPr>
          <w:rFonts w:hint="eastAsia" w:ascii="仿宋_GB2312" w:hAnsi="仿宋_GB2312" w:eastAsia="仿宋_GB2312" w:cs="仿宋_GB2312"/>
          <w:b w:val="0"/>
          <w:bCs w:val="0"/>
          <w:color w:val="000000"/>
          <w:spacing w:val="0"/>
          <w:sz w:val="32"/>
          <w:szCs w:val="32"/>
          <w:lang w:val="zh-CN"/>
        </w:rPr>
        <w:t>状态或鉴定、时间：</w:t>
      </w:r>
    </w:p>
    <w:p w14:paraId="6114059B">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（1）状态：已结</w:t>
      </w:r>
      <w:r>
        <w:rPr>
          <w:rFonts w:hint="eastAsia" w:ascii="仿宋_GB2312" w:hAnsi="仿宋_GB2312" w:eastAsia="仿宋_GB2312" w:cs="仿宋_GB2312"/>
          <w:b w:val="0"/>
          <w:bCs w:val="0"/>
          <w:color w:val="000000"/>
          <w:spacing w:val="0"/>
          <w:sz w:val="32"/>
          <w:szCs w:val="32"/>
        </w:rPr>
        <w:t>题。</w:t>
      </w:r>
    </w:p>
    <w:p w14:paraId="21F22A20">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（2）时间：</w:t>
      </w:r>
      <w:r>
        <w:rPr>
          <w:rFonts w:hint="eastAsia" w:ascii="仿宋_GB2312" w:hAnsi="仿宋_GB2312" w:eastAsia="仿宋_GB2312" w:cs="仿宋_GB2312"/>
          <w:b w:val="0"/>
          <w:bCs w:val="0"/>
          <w:color w:val="000000"/>
          <w:spacing w:val="0"/>
          <w:sz w:val="32"/>
          <w:szCs w:val="32"/>
        </w:rPr>
        <w:t>XXXX年XX月。</w:t>
      </w:r>
    </w:p>
    <w:p w14:paraId="69A8E043">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对应证明材料须在“评审申报材料→反映个人专业工作业绩的材料”中上传项目</w:t>
      </w:r>
      <w:r>
        <w:rPr>
          <w:rFonts w:hint="eastAsia" w:ascii="仿宋_GB2312" w:hAnsi="仿宋_GB2312" w:eastAsia="仿宋_GB2312" w:cs="仿宋_GB2312"/>
          <w:b w:val="0"/>
          <w:bCs w:val="0"/>
          <w:color w:val="000000"/>
          <w:spacing w:val="0"/>
          <w:sz w:val="32"/>
          <w:szCs w:val="32"/>
        </w:rPr>
        <w:t>申请（首页、结论盖章页）、批复、合同（首页、结论盖章页）、工作成果报告（首页、结论盖章页）、验收申请（首页、结论盖章页）、验收结论（首页、结论盖章页）、项目任职（任命）等</w:t>
      </w:r>
      <w:r>
        <w:rPr>
          <w:rFonts w:hint="eastAsia" w:ascii="仿宋_GB2312" w:hAnsi="仿宋_GB2312" w:eastAsia="仿宋_GB2312" w:cs="仿宋_GB2312"/>
          <w:b w:val="0"/>
          <w:bCs w:val="0"/>
          <w:color w:val="000000"/>
          <w:spacing w:val="0"/>
          <w:sz w:val="32"/>
          <w:szCs w:val="32"/>
          <w:lang w:val="zh-CN"/>
        </w:rPr>
        <w:t>。</w:t>
      </w:r>
    </w:p>
    <w:p w14:paraId="3E9E7ED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（七）任期内发表论文论著</w:t>
      </w:r>
    </w:p>
    <w:p w14:paraId="6360B5B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1.</w:t>
      </w:r>
      <w:r>
        <w:rPr>
          <w:rFonts w:hint="eastAsia" w:ascii="仿宋_GB2312" w:hAnsi="仿宋_GB2312" w:eastAsia="仿宋_GB2312" w:cs="仿宋_GB2312"/>
          <w:b w:val="0"/>
          <w:bCs w:val="0"/>
          <w:color w:val="000000"/>
          <w:spacing w:val="0"/>
          <w:sz w:val="32"/>
          <w:szCs w:val="32"/>
          <w:lang w:val="zh-CN"/>
        </w:rPr>
        <w:t>出版年月：填写出版的具体年月，</w:t>
      </w:r>
      <w:r>
        <w:rPr>
          <w:rFonts w:hint="eastAsia" w:ascii="仿宋_GB2312" w:hAnsi="仿宋_GB2312" w:eastAsia="仿宋_GB2312" w:cs="仿宋_GB2312"/>
          <w:b w:val="0"/>
          <w:bCs w:val="0"/>
          <w:color w:val="000000"/>
          <w:spacing w:val="0"/>
          <w:sz w:val="32"/>
          <w:szCs w:val="32"/>
        </w:rPr>
        <w:t>须</w:t>
      </w:r>
      <w:r>
        <w:rPr>
          <w:rFonts w:hint="eastAsia" w:ascii="仿宋_GB2312" w:hAnsi="仿宋_GB2312" w:eastAsia="仿宋_GB2312" w:cs="仿宋_GB2312"/>
          <w:b w:val="0"/>
          <w:bCs w:val="0"/>
          <w:color w:val="000000"/>
          <w:spacing w:val="0"/>
          <w:sz w:val="32"/>
          <w:szCs w:val="32"/>
          <w:lang w:val="zh-CN"/>
        </w:rPr>
        <w:t>与刊物出版年月一致。</w:t>
      </w:r>
    </w:p>
    <w:p w14:paraId="4C9E139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2.</w:t>
      </w:r>
      <w:r>
        <w:rPr>
          <w:rFonts w:hint="eastAsia" w:ascii="仿宋_GB2312" w:hAnsi="仿宋_GB2312" w:eastAsia="仿宋_GB2312" w:cs="仿宋_GB2312"/>
          <w:b w:val="0"/>
          <w:bCs w:val="0"/>
          <w:color w:val="000000"/>
          <w:spacing w:val="0"/>
          <w:sz w:val="32"/>
          <w:szCs w:val="32"/>
          <w:lang w:val="zh-CN"/>
        </w:rPr>
        <w:t>论文、论著名称：填写论文、论著的全称。</w:t>
      </w:r>
    </w:p>
    <w:p w14:paraId="60D49BA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highlight w:val="green"/>
          <w:lang w:val="zh-CN"/>
        </w:rPr>
      </w:pPr>
      <w:r>
        <w:rPr>
          <w:rFonts w:hint="eastAsia" w:ascii="仿宋_GB2312" w:hAnsi="仿宋_GB2312" w:eastAsia="仿宋_GB2312" w:cs="仿宋_GB2312"/>
          <w:b w:val="0"/>
          <w:bCs w:val="0"/>
          <w:color w:val="000000"/>
          <w:spacing w:val="0"/>
          <w:sz w:val="32"/>
          <w:szCs w:val="32"/>
        </w:rPr>
        <w:t>3.</w:t>
      </w:r>
      <w:r>
        <w:rPr>
          <w:rFonts w:hint="eastAsia" w:ascii="仿宋_GB2312" w:hAnsi="仿宋_GB2312" w:eastAsia="仿宋_GB2312" w:cs="仿宋_GB2312"/>
          <w:b w:val="0"/>
          <w:bCs w:val="0"/>
          <w:color w:val="000000"/>
          <w:spacing w:val="0"/>
          <w:sz w:val="32"/>
          <w:szCs w:val="32"/>
          <w:lang w:val="zh-CN"/>
        </w:rPr>
        <w:t>作者</w:t>
      </w:r>
      <w:r>
        <w:rPr>
          <w:rFonts w:hint="eastAsia" w:ascii="仿宋_GB2312" w:hAnsi="仿宋_GB2312" w:eastAsia="仿宋_GB2312" w:cs="仿宋_GB2312"/>
          <w:b w:val="0"/>
          <w:bCs w:val="0"/>
          <w:color w:val="000000"/>
          <w:spacing w:val="0"/>
          <w:sz w:val="32"/>
          <w:szCs w:val="32"/>
        </w:rPr>
        <w:t>排</w:t>
      </w:r>
      <w:r>
        <w:rPr>
          <w:rFonts w:hint="eastAsia" w:ascii="仿宋_GB2312" w:hAnsi="仿宋_GB2312" w:eastAsia="仿宋_GB2312" w:cs="仿宋_GB2312"/>
          <w:b w:val="0"/>
          <w:bCs w:val="0"/>
          <w:color w:val="000000"/>
          <w:spacing w:val="0"/>
          <w:sz w:val="32"/>
          <w:szCs w:val="32"/>
          <w:lang w:val="zh-CN"/>
        </w:rPr>
        <w:t>序：排名第</w:t>
      </w:r>
      <w:r>
        <w:rPr>
          <w:rFonts w:hint="eastAsia" w:ascii="仿宋_GB2312" w:hAnsi="仿宋_GB2312" w:eastAsia="仿宋_GB2312" w:cs="仿宋_GB2312"/>
          <w:b w:val="0"/>
          <w:bCs w:val="0"/>
          <w:color w:val="000000"/>
          <w:spacing w:val="0"/>
          <w:sz w:val="32"/>
          <w:szCs w:val="32"/>
        </w:rPr>
        <w:t>1</w:t>
      </w:r>
      <w:r>
        <w:rPr>
          <w:rFonts w:hint="eastAsia" w:ascii="仿宋_GB2312" w:hAnsi="仿宋_GB2312" w:eastAsia="仿宋_GB2312" w:cs="仿宋_GB2312"/>
          <w:b w:val="0"/>
          <w:bCs w:val="0"/>
          <w:color w:val="000000"/>
          <w:spacing w:val="0"/>
          <w:sz w:val="32"/>
          <w:szCs w:val="32"/>
          <w:lang w:val="zh-CN"/>
        </w:rPr>
        <w:t>位的第一</w:t>
      </w:r>
      <w:r>
        <w:rPr>
          <w:rFonts w:hint="eastAsia" w:ascii="仿宋_GB2312" w:hAnsi="仿宋_GB2312" w:eastAsia="仿宋_GB2312" w:cs="仿宋_GB2312"/>
          <w:b w:val="0"/>
          <w:bCs w:val="0"/>
          <w:color w:val="000000"/>
          <w:spacing w:val="0"/>
          <w:sz w:val="32"/>
          <w:szCs w:val="32"/>
        </w:rPr>
        <w:t>作者</w:t>
      </w:r>
      <w:r>
        <w:rPr>
          <w:rFonts w:hint="eastAsia" w:ascii="仿宋_GB2312" w:hAnsi="仿宋_GB2312" w:eastAsia="仿宋_GB2312" w:cs="仿宋_GB2312"/>
          <w:b w:val="0"/>
          <w:bCs w:val="0"/>
          <w:color w:val="000000"/>
          <w:spacing w:val="0"/>
          <w:sz w:val="32"/>
          <w:szCs w:val="32"/>
          <w:lang w:val="zh-CN"/>
        </w:rPr>
        <w:t>或</w:t>
      </w:r>
      <w:r>
        <w:rPr>
          <w:rFonts w:hint="eastAsia" w:ascii="仿宋_GB2312" w:hAnsi="仿宋_GB2312" w:eastAsia="仿宋_GB2312" w:cs="仿宋_GB2312"/>
          <w:b w:val="0"/>
          <w:bCs w:val="0"/>
          <w:color w:val="000000"/>
          <w:spacing w:val="0"/>
          <w:sz w:val="32"/>
          <w:szCs w:val="32"/>
        </w:rPr>
        <w:t>通讯作者。</w:t>
      </w:r>
    </w:p>
    <w:p w14:paraId="0E2F360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4.</w:t>
      </w:r>
      <w:r>
        <w:rPr>
          <w:rFonts w:hint="eastAsia" w:ascii="仿宋_GB2312" w:hAnsi="仿宋_GB2312" w:eastAsia="仿宋_GB2312" w:cs="仿宋_GB2312"/>
          <w:b w:val="0"/>
          <w:bCs w:val="0"/>
          <w:color w:val="000000"/>
          <w:spacing w:val="0"/>
          <w:sz w:val="32"/>
          <w:szCs w:val="32"/>
          <w:lang w:val="zh-CN"/>
        </w:rPr>
        <w:t>刊物（出版社）名称：填写刊物全称。</w:t>
      </w:r>
    </w:p>
    <w:p w14:paraId="0A312A4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5.</w:t>
      </w:r>
      <w:r>
        <w:rPr>
          <w:rFonts w:hint="eastAsia" w:ascii="仿宋_GB2312" w:hAnsi="仿宋_GB2312" w:eastAsia="仿宋_GB2312" w:cs="仿宋_GB2312"/>
          <w:b w:val="0"/>
          <w:bCs w:val="0"/>
          <w:color w:val="000000"/>
          <w:spacing w:val="0"/>
          <w:sz w:val="32"/>
          <w:szCs w:val="32"/>
          <w:lang w:val="zh-CN"/>
        </w:rPr>
        <w:t>刊号（ISSN/CN、ISBN）：完整的“ISSN/CN、ISBN”号。</w:t>
      </w:r>
    </w:p>
    <w:p w14:paraId="7083139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6.</w:t>
      </w:r>
      <w:r>
        <w:rPr>
          <w:rFonts w:hint="eastAsia" w:ascii="仿宋_GB2312" w:hAnsi="仿宋_GB2312" w:eastAsia="仿宋_GB2312" w:cs="仿宋_GB2312"/>
          <w:b w:val="0"/>
          <w:bCs w:val="0"/>
          <w:color w:val="000000"/>
          <w:spacing w:val="0"/>
          <w:sz w:val="32"/>
          <w:szCs w:val="32"/>
          <w:lang w:val="zh-CN"/>
        </w:rPr>
        <w:t>刊物级别：中文核心、</w:t>
      </w:r>
      <w:r>
        <w:rPr>
          <w:rFonts w:hint="eastAsia" w:ascii="仿宋_GB2312" w:hAnsi="仿宋_GB2312" w:eastAsia="仿宋_GB2312" w:cs="仿宋_GB2312"/>
          <w:b w:val="0"/>
          <w:bCs w:val="0"/>
          <w:color w:val="000000"/>
          <w:spacing w:val="0"/>
          <w:sz w:val="32"/>
          <w:szCs w:val="32"/>
        </w:rPr>
        <w:t>科技论文统计源</w:t>
      </w:r>
      <w:r>
        <w:rPr>
          <w:rFonts w:hint="eastAsia" w:ascii="仿宋_GB2312" w:hAnsi="仿宋_GB2312" w:eastAsia="仿宋_GB2312" w:cs="仿宋_GB2312"/>
          <w:b w:val="0"/>
          <w:bCs w:val="0"/>
          <w:color w:val="000000"/>
          <w:spacing w:val="0"/>
          <w:sz w:val="32"/>
          <w:szCs w:val="32"/>
          <w:lang w:val="zh-CN"/>
        </w:rPr>
        <w:t>等。</w:t>
      </w:r>
    </w:p>
    <w:p w14:paraId="0F7354AF">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7.上传填写过的内容材料时，请认真阅读“评审申报材料→专业论文论著照片”的上传要求。</w:t>
      </w:r>
    </w:p>
    <w:p w14:paraId="0DEFD7B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（八）任期内专业技术工作总结</w:t>
      </w:r>
    </w:p>
    <w:p w14:paraId="75E31FA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工作业绩和履行岗位职责情况（个人工作总结）：填写</w:t>
      </w:r>
      <w:r>
        <w:rPr>
          <w:rFonts w:hint="eastAsia" w:ascii="仿宋_GB2312" w:hAnsi="仿宋_GB2312" w:eastAsia="仿宋_GB2312" w:cs="仿宋_GB2312"/>
          <w:b w:val="0"/>
          <w:bCs w:val="0"/>
          <w:color w:val="000000"/>
          <w:spacing w:val="0"/>
          <w:sz w:val="32"/>
          <w:szCs w:val="32"/>
        </w:rPr>
        <w:t>反映个人任现专业技术职务以来的主要工作业绩</w:t>
      </w:r>
      <w:r>
        <w:rPr>
          <w:rFonts w:hint="eastAsia" w:ascii="仿宋_GB2312" w:hAnsi="仿宋_GB2312" w:eastAsia="仿宋_GB2312" w:cs="仿宋_GB2312"/>
          <w:b w:val="0"/>
          <w:bCs w:val="0"/>
          <w:color w:val="000000"/>
          <w:spacing w:val="0"/>
          <w:sz w:val="32"/>
          <w:szCs w:val="32"/>
          <w:lang w:val="zh-CN"/>
        </w:rPr>
        <w:t>、履行岗位职责</w:t>
      </w:r>
      <w:r>
        <w:rPr>
          <w:rFonts w:hint="eastAsia" w:ascii="仿宋_GB2312" w:hAnsi="仿宋_GB2312" w:eastAsia="仿宋_GB2312" w:cs="仿宋_GB2312"/>
          <w:b w:val="0"/>
          <w:bCs w:val="0"/>
          <w:color w:val="000000"/>
          <w:spacing w:val="0"/>
          <w:sz w:val="32"/>
          <w:szCs w:val="32"/>
        </w:rPr>
        <w:t>情况，简明扼要，突出重点，字数控制在</w:t>
      </w:r>
      <w:r>
        <w:rPr>
          <w:rFonts w:hint="eastAsia" w:ascii="仿宋_GB2312" w:hAnsi="仿宋_GB2312" w:eastAsia="仿宋_GB2312" w:cs="仿宋_GB2312"/>
          <w:b w:val="0"/>
          <w:bCs w:val="0"/>
          <w:color w:val="000000"/>
          <w:spacing w:val="0"/>
          <w:sz w:val="32"/>
          <w:szCs w:val="32"/>
          <w:lang w:val="zh-CN"/>
        </w:rPr>
        <w:t>1500字内（个人科研、业绩成果不要在“任期内专业技术工作总结”处上传，请在“评审资料”的“反映个人专业工作业绩的材料”中上传）。</w:t>
      </w:r>
    </w:p>
    <w:p w14:paraId="7ACD121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（九）资格确认</w:t>
      </w:r>
    </w:p>
    <w:p w14:paraId="0A2A1BD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1.</w:t>
      </w:r>
      <w:r>
        <w:rPr>
          <w:rFonts w:hint="eastAsia" w:ascii="仿宋_GB2312" w:hAnsi="仿宋_GB2312" w:eastAsia="仿宋_GB2312" w:cs="仿宋_GB2312"/>
          <w:b w:val="0"/>
          <w:bCs w:val="0"/>
          <w:color w:val="000000"/>
          <w:spacing w:val="0"/>
          <w:sz w:val="32"/>
          <w:szCs w:val="32"/>
          <w:lang w:val="zh-CN"/>
        </w:rPr>
        <w:t>职称资格确认表：原工作单位及从事专业：XXXX（填写职称证书的专业）。</w:t>
      </w:r>
    </w:p>
    <w:p w14:paraId="45F7A86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2.</w:t>
      </w:r>
      <w:r>
        <w:rPr>
          <w:rFonts w:hint="eastAsia" w:ascii="仿宋_GB2312" w:hAnsi="仿宋_GB2312" w:eastAsia="仿宋_GB2312" w:cs="仿宋_GB2312"/>
          <w:b w:val="0"/>
          <w:bCs w:val="0"/>
          <w:color w:val="000000"/>
          <w:spacing w:val="0"/>
          <w:sz w:val="32"/>
          <w:szCs w:val="32"/>
          <w:lang w:val="zh-CN"/>
        </w:rPr>
        <w:t>证书号码：如实填写职称证书号码。</w:t>
      </w:r>
    </w:p>
    <w:p w14:paraId="0BA65C4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3.</w:t>
      </w:r>
      <w:r>
        <w:rPr>
          <w:rFonts w:hint="eastAsia" w:ascii="仿宋_GB2312" w:hAnsi="仿宋_GB2312" w:eastAsia="仿宋_GB2312" w:cs="仿宋_GB2312"/>
          <w:b w:val="0"/>
          <w:bCs w:val="0"/>
          <w:color w:val="000000"/>
          <w:spacing w:val="0"/>
          <w:sz w:val="32"/>
          <w:szCs w:val="32"/>
          <w:lang w:val="zh-CN"/>
        </w:rPr>
        <w:t>取得资格方式：评审、统一考试等。</w:t>
      </w:r>
    </w:p>
    <w:p w14:paraId="2729882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4.</w:t>
      </w:r>
      <w:r>
        <w:rPr>
          <w:rFonts w:hint="eastAsia" w:ascii="仿宋_GB2312" w:hAnsi="仿宋_GB2312" w:eastAsia="仿宋_GB2312" w:cs="仿宋_GB2312"/>
          <w:b w:val="0"/>
          <w:bCs w:val="0"/>
          <w:color w:val="000000"/>
          <w:spacing w:val="0"/>
          <w:sz w:val="32"/>
          <w:szCs w:val="32"/>
          <w:lang w:val="zh-CN"/>
        </w:rPr>
        <w:t>任职资格批准文号：XXXX〔XXXX〕XX号，例如：陕人社职字〔2019〕15号。</w:t>
      </w:r>
    </w:p>
    <w:p w14:paraId="2ED5B66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（十）转换系列</w:t>
      </w:r>
    </w:p>
    <w:p w14:paraId="7C939D7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1.</w:t>
      </w:r>
      <w:r>
        <w:rPr>
          <w:rFonts w:hint="eastAsia" w:ascii="仿宋_GB2312" w:hAnsi="仿宋_GB2312" w:eastAsia="仿宋_GB2312" w:cs="仿宋_GB2312"/>
          <w:b w:val="0"/>
          <w:bCs w:val="0"/>
          <w:color w:val="000000"/>
          <w:spacing w:val="0"/>
          <w:sz w:val="32"/>
          <w:szCs w:val="32"/>
          <w:lang w:val="zh-CN"/>
        </w:rPr>
        <w:t>原工作单位及从事专业：如实填写。</w:t>
      </w:r>
    </w:p>
    <w:p w14:paraId="3A3B247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2.</w:t>
      </w:r>
      <w:r>
        <w:rPr>
          <w:rFonts w:hint="eastAsia" w:ascii="仿宋_GB2312" w:hAnsi="仿宋_GB2312" w:eastAsia="仿宋_GB2312" w:cs="仿宋_GB2312"/>
          <w:b w:val="0"/>
          <w:bCs w:val="0"/>
          <w:color w:val="000000"/>
          <w:spacing w:val="0"/>
          <w:sz w:val="32"/>
          <w:szCs w:val="32"/>
          <w:lang w:val="zh-CN"/>
        </w:rPr>
        <w:t>证书号码：如实填写职称证书号码。</w:t>
      </w:r>
    </w:p>
    <w:p w14:paraId="1A782EF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3.</w:t>
      </w:r>
      <w:r>
        <w:rPr>
          <w:rFonts w:hint="eastAsia" w:ascii="仿宋_GB2312" w:hAnsi="仿宋_GB2312" w:eastAsia="仿宋_GB2312" w:cs="仿宋_GB2312"/>
          <w:b w:val="0"/>
          <w:bCs w:val="0"/>
          <w:color w:val="000000"/>
          <w:spacing w:val="0"/>
          <w:sz w:val="32"/>
          <w:szCs w:val="32"/>
          <w:lang w:val="zh-CN"/>
        </w:rPr>
        <w:t>取得资格方式：评审、统一考试等。</w:t>
      </w:r>
    </w:p>
    <w:p w14:paraId="22A329E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4.</w:t>
      </w:r>
      <w:r>
        <w:rPr>
          <w:rFonts w:hint="eastAsia" w:ascii="仿宋_GB2312" w:hAnsi="仿宋_GB2312" w:eastAsia="仿宋_GB2312" w:cs="仿宋_GB2312"/>
          <w:b w:val="0"/>
          <w:bCs w:val="0"/>
          <w:color w:val="000000"/>
          <w:spacing w:val="0"/>
          <w:sz w:val="32"/>
          <w:szCs w:val="32"/>
          <w:lang w:val="zh-CN"/>
        </w:rPr>
        <w:t>任职资格批准文号：XXXX〔XXXX〕XX号，例如：陕人社职字〔2019〕15号。</w:t>
      </w:r>
    </w:p>
    <w:p w14:paraId="05EFA9E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5.</w:t>
      </w:r>
      <w:r>
        <w:rPr>
          <w:rFonts w:hint="eastAsia" w:ascii="仿宋_GB2312" w:hAnsi="仿宋_GB2312" w:eastAsia="仿宋_GB2312" w:cs="仿宋_GB2312"/>
          <w:b w:val="0"/>
          <w:bCs w:val="0"/>
          <w:color w:val="000000"/>
          <w:spacing w:val="0"/>
          <w:sz w:val="32"/>
          <w:szCs w:val="32"/>
          <w:lang w:val="zh-CN"/>
        </w:rPr>
        <w:t>现工作单位及进入时间：XXXX.XX，例如：2010.05。</w:t>
      </w:r>
    </w:p>
    <w:p w14:paraId="4CF4306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6.</w:t>
      </w:r>
      <w:r>
        <w:rPr>
          <w:rFonts w:hint="eastAsia" w:ascii="仿宋_GB2312" w:hAnsi="仿宋_GB2312" w:eastAsia="仿宋_GB2312" w:cs="仿宋_GB2312"/>
          <w:b w:val="0"/>
          <w:bCs w:val="0"/>
          <w:color w:val="000000"/>
          <w:spacing w:val="0"/>
          <w:sz w:val="32"/>
          <w:szCs w:val="32"/>
          <w:lang w:val="zh-CN"/>
        </w:rPr>
        <w:t>申请转换系列（专业）时间：勾选。</w:t>
      </w:r>
    </w:p>
    <w:p w14:paraId="0694D7F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spacing w:val="0"/>
          <w:sz w:val="32"/>
          <w:szCs w:val="32"/>
          <w:lang w:val="zh-CN"/>
        </w:rPr>
      </w:pPr>
      <w:r>
        <w:rPr>
          <w:rFonts w:hint="eastAsia" w:ascii="黑体" w:hAnsi="黑体" w:eastAsia="黑体" w:cs="黑体"/>
          <w:b w:val="0"/>
          <w:bCs w:val="0"/>
          <w:color w:val="000000"/>
          <w:spacing w:val="0"/>
          <w:sz w:val="32"/>
          <w:szCs w:val="32"/>
          <w:lang w:val="zh-CN"/>
        </w:rPr>
        <w:t>二、照片</w:t>
      </w:r>
    </w:p>
    <w:p w14:paraId="21EBA17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近期免冠蓝底证件照</w:t>
      </w:r>
      <w:r>
        <w:rPr>
          <w:rFonts w:hint="eastAsia" w:ascii="仿宋_GB2312" w:hAnsi="仿宋_GB2312" w:eastAsia="仿宋_GB2312" w:cs="仿宋_GB2312"/>
          <w:b w:val="0"/>
          <w:bCs w:val="0"/>
          <w:color w:val="000000"/>
          <w:spacing w:val="0"/>
          <w:sz w:val="32"/>
          <w:szCs w:val="32"/>
        </w:rPr>
        <w:t>传至照片模块</w:t>
      </w:r>
      <w:r>
        <w:rPr>
          <w:rFonts w:hint="eastAsia" w:ascii="仿宋_GB2312" w:hAnsi="仿宋_GB2312" w:eastAsia="仿宋_GB2312" w:cs="仿宋_GB2312"/>
          <w:b w:val="0"/>
          <w:bCs w:val="0"/>
          <w:color w:val="000000"/>
          <w:spacing w:val="0"/>
          <w:sz w:val="32"/>
          <w:szCs w:val="32"/>
          <w:lang w:val="zh-CN"/>
        </w:rPr>
        <w:t>，建议626像素（高）x413像素（宽），大小不超过</w:t>
      </w:r>
      <w:r>
        <w:rPr>
          <w:rFonts w:hint="eastAsia" w:ascii="仿宋_GB2312" w:hAnsi="仿宋_GB2312" w:eastAsia="仿宋_GB2312" w:cs="仿宋_GB2312"/>
          <w:b w:val="0"/>
          <w:bCs w:val="0"/>
          <w:color w:val="000000"/>
          <w:spacing w:val="0"/>
          <w:sz w:val="32"/>
          <w:szCs w:val="32"/>
        </w:rPr>
        <w:t>70—90</w:t>
      </w:r>
      <w:r>
        <w:rPr>
          <w:rFonts w:hint="eastAsia" w:ascii="仿宋_GB2312" w:hAnsi="仿宋_GB2312" w:eastAsia="仿宋_GB2312" w:cs="仿宋_GB2312"/>
          <w:b w:val="0"/>
          <w:bCs w:val="0"/>
          <w:color w:val="000000"/>
          <w:spacing w:val="0"/>
          <w:sz w:val="32"/>
          <w:szCs w:val="32"/>
          <w:lang w:val="zh-CN"/>
        </w:rPr>
        <w:t>K，支持JPG、PNG、JPEG格式。</w:t>
      </w:r>
    </w:p>
    <w:p w14:paraId="04352AA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spacing w:val="0"/>
          <w:sz w:val="32"/>
          <w:szCs w:val="32"/>
          <w:lang w:val="zh-CN"/>
        </w:rPr>
      </w:pPr>
      <w:r>
        <w:rPr>
          <w:rFonts w:hint="eastAsia" w:ascii="黑体" w:hAnsi="黑体" w:eastAsia="黑体" w:cs="黑体"/>
          <w:b w:val="0"/>
          <w:bCs w:val="0"/>
          <w:color w:val="000000"/>
          <w:spacing w:val="0"/>
          <w:sz w:val="32"/>
          <w:szCs w:val="32"/>
          <w:lang w:val="zh-CN"/>
        </w:rPr>
        <w:t>三、证件电子图片</w:t>
      </w:r>
    </w:p>
    <w:p w14:paraId="25362F6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要求上传的图片均为大小450—500K的，格式为.JPG数码图片，不是PDF格式。（上传图片要清晰、完整、可辨）。</w:t>
      </w:r>
    </w:p>
    <w:p w14:paraId="60C306B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1.身份证：上传</w:t>
      </w:r>
      <w:r>
        <w:rPr>
          <w:rFonts w:hint="eastAsia" w:ascii="仿宋_GB2312" w:hAnsi="仿宋_GB2312" w:eastAsia="仿宋_GB2312" w:cs="仿宋_GB2312"/>
          <w:b w:val="0"/>
          <w:bCs w:val="0"/>
          <w:color w:val="000000"/>
          <w:spacing w:val="0"/>
          <w:sz w:val="32"/>
          <w:szCs w:val="32"/>
          <w:lang w:val="zh-CN"/>
        </w:rPr>
        <w:t>正、反两</w:t>
      </w:r>
      <w:r>
        <w:rPr>
          <w:rFonts w:hint="eastAsia" w:ascii="仿宋_GB2312" w:hAnsi="仿宋_GB2312" w:eastAsia="仿宋_GB2312" w:cs="仿宋_GB2312"/>
          <w:b w:val="0"/>
          <w:bCs w:val="0"/>
          <w:color w:val="000000"/>
          <w:spacing w:val="0"/>
          <w:sz w:val="32"/>
          <w:szCs w:val="32"/>
        </w:rPr>
        <w:t>面。</w:t>
      </w:r>
    </w:p>
    <w:p w14:paraId="338698AE">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2.学历及学位证书：上传</w:t>
      </w:r>
      <w:r>
        <w:rPr>
          <w:rFonts w:hint="eastAsia" w:ascii="仿宋_GB2312" w:hAnsi="仿宋_GB2312" w:eastAsia="仿宋_GB2312" w:cs="仿宋_GB2312"/>
          <w:b w:val="0"/>
          <w:bCs w:val="0"/>
          <w:color w:val="000000"/>
          <w:spacing w:val="0"/>
          <w:sz w:val="32"/>
          <w:szCs w:val="32"/>
        </w:rPr>
        <w:t>从第一学历至最高学历（即申报 学历）的全套</w:t>
      </w:r>
      <w:r>
        <w:rPr>
          <w:rFonts w:hint="eastAsia" w:ascii="仿宋_GB2312" w:hAnsi="仿宋_GB2312" w:eastAsia="仿宋_GB2312" w:cs="仿宋_GB2312"/>
          <w:b w:val="0"/>
          <w:bCs w:val="0"/>
          <w:color w:val="000000"/>
          <w:spacing w:val="0"/>
          <w:sz w:val="32"/>
          <w:szCs w:val="32"/>
          <w:lang w:val="zh-CN"/>
        </w:rPr>
        <w:t>完整</w:t>
      </w:r>
      <w:r>
        <w:rPr>
          <w:rFonts w:hint="eastAsia" w:ascii="仿宋_GB2312" w:hAnsi="仿宋_GB2312" w:eastAsia="仿宋_GB2312" w:cs="仿宋_GB2312"/>
          <w:b w:val="0"/>
          <w:bCs w:val="0"/>
          <w:color w:val="000000"/>
          <w:spacing w:val="0"/>
          <w:sz w:val="32"/>
          <w:szCs w:val="32"/>
        </w:rPr>
        <w:t>学历、学位证书，以及学信网的教育部学历证书电子注册备案表（学历证书电子注册备案表</w:t>
      </w:r>
      <w:bookmarkStart w:id="7" w:name="_Hlk122346299"/>
      <w:r>
        <w:rPr>
          <w:rFonts w:hint="eastAsia" w:ascii="仿宋_GB2312" w:hAnsi="仿宋_GB2312" w:eastAsia="仿宋_GB2312" w:cs="仿宋_GB2312"/>
          <w:b w:val="0"/>
          <w:bCs w:val="0"/>
          <w:color w:val="000000"/>
          <w:spacing w:val="0"/>
          <w:sz w:val="32"/>
          <w:szCs w:val="32"/>
        </w:rPr>
        <w:t>在线验证截止时间须为2026年12月31日</w:t>
      </w:r>
      <w:bookmarkEnd w:id="7"/>
      <w:r>
        <w:rPr>
          <w:rFonts w:hint="eastAsia" w:ascii="仿宋_GB2312" w:hAnsi="仿宋_GB2312" w:eastAsia="仿宋_GB2312" w:cs="仿宋_GB2312"/>
          <w:b w:val="0"/>
          <w:bCs w:val="0"/>
          <w:color w:val="000000"/>
          <w:spacing w:val="0"/>
          <w:sz w:val="32"/>
          <w:szCs w:val="32"/>
        </w:rPr>
        <w:t>。2001年之前取得的学历、学位无法从学信网查询教育部学历证书电子注册备案表的，须上传学信网学历认证报告或教育部门出具的学历认证表）。</w:t>
      </w:r>
    </w:p>
    <w:p w14:paraId="2E2ED75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3.职称证书：</w:t>
      </w:r>
      <w:r>
        <w:rPr>
          <w:rFonts w:hint="eastAsia" w:ascii="仿宋_GB2312" w:hAnsi="仿宋_GB2312" w:eastAsia="仿宋_GB2312" w:cs="仿宋_GB2312"/>
          <w:b w:val="0"/>
          <w:bCs w:val="0"/>
          <w:color w:val="000000"/>
          <w:spacing w:val="0"/>
          <w:sz w:val="32"/>
          <w:szCs w:val="32"/>
        </w:rPr>
        <w:t>上传完整的职称证书（照片页、内容页）。</w:t>
      </w:r>
    </w:p>
    <w:p w14:paraId="689D333A">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zh-CN"/>
        </w:rPr>
        <w:t>4.职（执）业资格证书：</w:t>
      </w:r>
      <w:r>
        <w:rPr>
          <w:rFonts w:hint="eastAsia" w:ascii="仿宋_GB2312" w:hAnsi="仿宋_GB2312" w:eastAsia="仿宋_GB2312" w:cs="仿宋_GB2312"/>
          <w:b w:val="0"/>
          <w:bCs w:val="0"/>
          <w:color w:val="000000"/>
          <w:spacing w:val="0"/>
          <w:sz w:val="32"/>
          <w:szCs w:val="32"/>
        </w:rPr>
        <w:t>上传职</w:t>
      </w:r>
      <w:r>
        <w:rPr>
          <w:rFonts w:hint="eastAsia" w:ascii="仿宋_GB2312" w:hAnsi="仿宋_GB2312" w:eastAsia="仿宋_GB2312" w:cs="仿宋_GB2312"/>
          <w:b w:val="0"/>
          <w:bCs w:val="0"/>
          <w:color w:val="000000"/>
          <w:spacing w:val="0"/>
          <w:sz w:val="32"/>
          <w:szCs w:val="32"/>
          <w:lang w:val="zh-CN"/>
        </w:rPr>
        <w:t>（执）</w:t>
      </w:r>
      <w:r>
        <w:rPr>
          <w:rFonts w:hint="eastAsia" w:ascii="仿宋_GB2312" w:hAnsi="仿宋_GB2312" w:eastAsia="仿宋_GB2312" w:cs="仿宋_GB2312"/>
          <w:b w:val="0"/>
          <w:bCs w:val="0"/>
          <w:color w:val="000000"/>
          <w:spacing w:val="0"/>
          <w:sz w:val="32"/>
          <w:szCs w:val="32"/>
        </w:rPr>
        <w:t>业资格证书全部页面，注册类职</w:t>
      </w:r>
      <w:r>
        <w:rPr>
          <w:rFonts w:hint="eastAsia" w:ascii="仿宋_GB2312" w:hAnsi="仿宋_GB2312" w:eastAsia="仿宋_GB2312" w:cs="仿宋_GB2312"/>
          <w:b w:val="0"/>
          <w:bCs w:val="0"/>
          <w:color w:val="000000"/>
          <w:spacing w:val="0"/>
          <w:sz w:val="32"/>
          <w:szCs w:val="32"/>
          <w:lang w:val="zh-CN"/>
        </w:rPr>
        <w:t>（执）</w:t>
      </w:r>
      <w:r>
        <w:rPr>
          <w:rFonts w:hint="eastAsia" w:ascii="仿宋_GB2312" w:hAnsi="仿宋_GB2312" w:eastAsia="仿宋_GB2312" w:cs="仿宋_GB2312"/>
          <w:b w:val="0"/>
          <w:bCs w:val="0"/>
          <w:color w:val="000000"/>
          <w:spacing w:val="0"/>
          <w:sz w:val="32"/>
          <w:szCs w:val="32"/>
        </w:rPr>
        <w:t>业资格证书还须上传注册证书的全部页面。</w:t>
      </w:r>
    </w:p>
    <w:p w14:paraId="1C715B6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5.</w:t>
      </w:r>
      <w:r>
        <w:rPr>
          <w:rFonts w:hint="eastAsia" w:ascii="仿宋_GB2312" w:hAnsi="仿宋_GB2312" w:eastAsia="仿宋_GB2312" w:cs="仿宋_GB2312"/>
          <w:b w:val="0"/>
          <w:bCs w:val="0"/>
          <w:spacing w:val="0"/>
          <w:sz w:val="32"/>
          <w:szCs w:val="32"/>
        </w:rPr>
        <w:fldChar w:fldCharType="begin"/>
      </w:r>
      <w:r>
        <w:rPr>
          <w:rFonts w:hint="eastAsia" w:ascii="仿宋_GB2312" w:hAnsi="仿宋_GB2312" w:eastAsia="仿宋_GB2312" w:cs="仿宋_GB2312"/>
          <w:b w:val="0"/>
          <w:bCs w:val="0"/>
          <w:spacing w:val="0"/>
          <w:sz w:val="32"/>
          <w:szCs w:val="32"/>
        </w:rPr>
        <w:instrText xml:space="preserve"> HYPERLINK "javascript:void(0);" </w:instrText>
      </w:r>
      <w:r>
        <w:rPr>
          <w:rFonts w:hint="eastAsia" w:ascii="仿宋_GB2312" w:hAnsi="仿宋_GB2312" w:eastAsia="仿宋_GB2312" w:cs="仿宋_GB2312"/>
          <w:b w:val="0"/>
          <w:bCs w:val="0"/>
          <w:spacing w:val="0"/>
          <w:sz w:val="32"/>
          <w:szCs w:val="32"/>
        </w:rPr>
        <w:fldChar w:fldCharType="separate"/>
      </w:r>
      <w:r>
        <w:rPr>
          <w:rFonts w:hint="eastAsia" w:ascii="仿宋_GB2312" w:hAnsi="仿宋_GB2312" w:eastAsia="仿宋_GB2312" w:cs="仿宋_GB2312"/>
          <w:b w:val="0"/>
          <w:bCs w:val="0"/>
          <w:color w:val="000000"/>
          <w:spacing w:val="0"/>
          <w:sz w:val="32"/>
          <w:szCs w:val="32"/>
        </w:rPr>
        <w:t>职称资格确认证明材料</w:t>
      </w:r>
      <w:r>
        <w:rPr>
          <w:rFonts w:hint="eastAsia" w:ascii="仿宋_GB2312" w:hAnsi="仿宋_GB2312" w:eastAsia="仿宋_GB2312" w:cs="仿宋_GB2312"/>
          <w:b w:val="0"/>
          <w:bCs w:val="0"/>
          <w:color w:val="000000"/>
          <w:spacing w:val="0"/>
          <w:sz w:val="32"/>
          <w:szCs w:val="32"/>
        </w:rPr>
        <w:fldChar w:fldCharType="end"/>
      </w:r>
      <w:r>
        <w:rPr>
          <w:rFonts w:hint="eastAsia" w:ascii="仿宋_GB2312" w:hAnsi="仿宋_GB2312" w:eastAsia="仿宋_GB2312" w:cs="仿宋_GB2312"/>
          <w:b w:val="0"/>
          <w:bCs w:val="0"/>
          <w:color w:val="000000"/>
          <w:spacing w:val="0"/>
          <w:sz w:val="32"/>
          <w:szCs w:val="32"/>
        </w:rPr>
        <w:t>：上传完整的职称证书、任职（批复）文件、评审表。</w:t>
      </w:r>
    </w:p>
    <w:p w14:paraId="2F4EB726">
      <w:pPr>
        <w:keepNext w:val="0"/>
        <w:keepLines w:val="0"/>
        <w:pageBreakBefore w:val="0"/>
        <w:widowControl w:val="0"/>
        <w:kinsoku/>
        <w:wordWrap/>
        <w:overflowPunct/>
        <w:topLinePunct w:val="0"/>
        <w:bidi w:val="0"/>
        <w:adjustRightInd/>
        <w:snapToGrid/>
        <w:spacing w:line="560" w:lineRule="exact"/>
        <w:ind w:firstLine="616" w:firstLineChars="200"/>
        <w:textAlignment w:val="auto"/>
        <w:outlineLvl w:val="1"/>
        <w:rPr>
          <w:rFonts w:hint="eastAsia" w:ascii="仿宋_GB2312" w:hAnsi="仿宋_GB2312" w:eastAsia="仿宋_GB2312" w:cs="仿宋_GB2312"/>
          <w:b w:val="0"/>
          <w:bCs w:val="0"/>
          <w:color w:val="000000"/>
          <w:spacing w:val="-6"/>
          <w:sz w:val="32"/>
          <w:szCs w:val="32"/>
        </w:rPr>
      </w:pPr>
      <w:r>
        <w:rPr>
          <w:rFonts w:hint="eastAsia" w:ascii="仿宋_GB2312" w:hAnsi="仿宋_GB2312" w:eastAsia="仿宋_GB2312" w:cs="仿宋_GB2312"/>
          <w:b w:val="0"/>
          <w:bCs w:val="0"/>
          <w:color w:val="000000"/>
          <w:spacing w:val="-6"/>
          <w:sz w:val="32"/>
          <w:szCs w:val="32"/>
        </w:rPr>
        <w:t>6.水平能力测试合格证：上传高级卫生专业技术资格考试证书。</w:t>
      </w:r>
    </w:p>
    <w:p w14:paraId="4F4FDD9A">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rPr>
        <w:t>7.</w:t>
      </w:r>
      <w:r>
        <w:rPr>
          <w:rFonts w:hint="eastAsia" w:ascii="仿宋_GB2312" w:hAnsi="仿宋_GB2312" w:eastAsia="仿宋_GB2312" w:cs="仿宋_GB2312"/>
          <w:b w:val="0"/>
          <w:bCs w:val="0"/>
          <w:spacing w:val="0"/>
          <w:sz w:val="32"/>
          <w:szCs w:val="32"/>
        </w:rPr>
        <w:fldChar w:fldCharType="begin"/>
      </w:r>
      <w:r>
        <w:rPr>
          <w:rFonts w:hint="eastAsia" w:ascii="仿宋_GB2312" w:hAnsi="仿宋_GB2312" w:eastAsia="仿宋_GB2312" w:cs="仿宋_GB2312"/>
          <w:b w:val="0"/>
          <w:bCs w:val="0"/>
          <w:spacing w:val="0"/>
          <w:sz w:val="32"/>
          <w:szCs w:val="32"/>
        </w:rPr>
        <w:instrText xml:space="preserve"> HYPERLINK "javascript:void(0);" </w:instrText>
      </w:r>
      <w:r>
        <w:rPr>
          <w:rFonts w:hint="eastAsia" w:ascii="仿宋_GB2312" w:hAnsi="仿宋_GB2312" w:eastAsia="仿宋_GB2312" w:cs="仿宋_GB2312"/>
          <w:b w:val="0"/>
          <w:bCs w:val="0"/>
          <w:spacing w:val="0"/>
          <w:sz w:val="32"/>
          <w:szCs w:val="32"/>
        </w:rPr>
        <w:fldChar w:fldCharType="separate"/>
      </w:r>
      <w:r>
        <w:rPr>
          <w:rFonts w:hint="eastAsia" w:ascii="仿宋_GB2312" w:hAnsi="仿宋_GB2312" w:eastAsia="仿宋_GB2312" w:cs="仿宋_GB2312"/>
          <w:b w:val="0"/>
          <w:bCs w:val="0"/>
          <w:color w:val="000000"/>
          <w:spacing w:val="0"/>
          <w:sz w:val="32"/>
          <w:szCs w:val="32"/>
        </w:rPr>
        <w:t>其他证明材料</w:t>
      </w:r>
      <w:r>
        <w:rPr>
          <w:rFonts w:hint="eastAsia" w:ascii="仿宋_GB2312" w:hAnsi="仿宋_GB2312" w:eastAsia="仿宋_GB2312" w:cs="仿宋_GB2312"/>
          <w:b w:val="0"/>
          <w:bCs w:val="0"/>
          <w:color w:val="000000"/>
          <w:spacing w:val="0"/>
          <w:sz w:val="32"/>
          <w:szCs w:val="32"/>
        </w:rPr>
        <w:fldChar w:fldCharType="end"/>
      </w:r>
      <w:r>
        <w:rPr>
          <w:rFonts w:hint="eastAsia" w:ascii="仿宋_GB2312" w:hAnsi="仿宋_GB2312" w:eastAsia="仿宋_GB2312" w:cs="仿宋_GB2312"/>
          <w:b w:val="0"/>
          <w:bCs w:val="0"/>
          <w:color w:val="000000"/>
          <w:spacing w:val="0"/>
          <w:sz w:val="32"/>
          <w:szCs w:val="32"/>
        </w:rPr>
        <w:t>：上传“基层</w:t>
      </w:r>
      <w:r>
        <w:rPr>
          <w:rFonts w:hint="eastAsia" w:ascii="仿宋_GB2312" w:hAnsi="仿宋_GB2312" w:eastAsia="仿宋_GB2312" w:cs="仿宋_GB2312"/>
          <w:b w:val="0"/>
          <w:bCs w:val="0"/>
          <w:color w:val="000000"/>
          <w:spacing w:val="0"/>
          <w:sz w:val="32"/>
          <w:szCs w:val="32"/>
          <w:lang w:val="zh-CN"/>
        </w:rPr>
        <w:t>、</w:t>
      </w:r>
      <w:r>
        <w:rPr>
          <w:rFonts w:hint="eastAsia" w:ascii="仿宋_GB2312" w:hAnsi="仿宋_GB2312" w:eastAsia="仿宋_GB2312" w:cs="仿宋_GB2312"/>
          <w:b w:val="0"/>
          <w:bCs w:val="0"/>
          <w:color w:val="000000"/>
          <w:spacing w:val="0"/>
          <w:sz w:val="32"/>
          <w:szCs w:val="32"/>
        </w:rPr>
        <w:t>援藏、援疆、援青、扶贫挂职”专业技术人员的有关资料。</w:t>
      </w:r>
    </w:p>
    <w:p w14:paraId="50710F9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spacing w:val="0"/>
          <w:sz w:val="32"/>
          <w:szCs w:val="32"/>
          <w:lang w:val="zh-CN"/>
        </w:rPr>
      </w:pPr>
      <w:r>
        <w:rPr>
          <w:rFonts w:hint="eastAsia" w:ascii="黑体" w:hAnsi="黑体" w:eastAsia="黑体" w:cs="黑体"/>
          <w:b w:val="0"/>
          <w:bCs w:val="0"/>
          <w:color w:val="000000"/>
          <w:spacing w:val="0"/>
          <w:sz w:val="32"/>
          <w:szCs w:val="32"/>
          <w:lang w:val="zh-CN"/>
        </w:rPr>
        <w:t>四、</w:t>
      </w:r>
      <w:r>
        <w:rPr>
          <w:rFonts w:hint="eastAsia" w:ascii="黑体" w:hAnsi="黑体" w:eastAsia="黑体" w:cs="黑体"/>
          <w:b w:val="0"/>
          <w:bCs w:val="0"/>
          <w:color w:val="000000"/>
          <w:spacing w:val="0"/>
          <w:sz w:val="32"/>
          <w:szCs w:val="32"/>
        </w:rPr>
        <w:t>评审申报</w:t>
      </w:r>
      <w:r>
        <w:rPr>
          <w:rFonts w:hint="eastAsia" w:ascii="黑体" w:hAnsi="黑体" w:eastAsia="黑体" w:cs="黑体"/>
          <w:b w:val="0"/>
          <w:bCs w:val="0"/>
          <w:color w:val="000000"/>
          <w:spacing w:val="0"/>
          <w:sz w:val="32"/>
          <w:szCs w:val="32"/>
          <w:lang w:val="zh-CN"/>
        </w:rPr>
        <w:t>材料</w:t>
      </w:r>
    </w:p>
    <w:p w14:paraId="14A12B71">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rPr>
      </w:pPr>
      <w:r>
        <w:rPr>
          <w:rFonts w:hint="eastAsia" w:ascii="楷体_GB2312" w:hAnsi="楷体_GB2312" w:eastAsia="楷体_GB2312" w:cs="楷体_GB2312"/>
          <w:b w:val="0"/>
          <w:bCs w:val="0"/>
          <w:color w:val="000000"/>
          <w:spacing w:val="0"/>
          <w:sz w:val="32"/>
          <w:szCs w:val="32"/>
          <w:lang w:val="zh-CN"/>
        </w:rPr>
        <w:t>（一）各类表格、证明</w:t>
      </w:r>
    </w:p>
    <w:p w14:paraId="63928B0F">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1.承诺书：个人、单位法人签字，签署日期并加盖公章后，扫描保存.JPG格式上传。</w:t>
      </w:r>
    </w:p>
    <w:p w14:paraId="667FB165">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2.任现职以来工作情况证明等材料：</w:t>
      </w:r>
    </w:p>
    <w:p w14:paraId="33464567">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（1）上传加盖单位公章的近五年专业技术职务聘用证明表（评审制式表格）、加盖单位公章的聘任文件、劳动合同。同时还需上传社保缴费制式证明（2026年1-9月份）。</w:t>
      </w:r>
    </w:p>
    <w:p w14:paraId="374BC79E">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（2）用于参评的住院病案首页。</w:t>
      </w:r>
    </w:p>
    <w:p w14:paraId="2BAE2DBD">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（3）陕西省卫生专业技术人员工作量统计表。</w:t>
      </w:r>
    </w:p>
    <w:p w14:paraId="49232388">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（4）符合陕人社发〔2020〕12号文件，采用抗疫一线身份申报人员，所在单位、区县、地市加盖公章的新冠肺炎抗疫一线人员表现情况表。</w:t>
      </w:r>
    </w:p>
    <w:p w14:paraId="2C9CB3C0">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（5）《陕西省执业医师支医工作评价表》。</w:t>
      </w:r>
    </w:p>
    <w:p w14:paraId="018E166D">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3.机关调入、海外引进、非国有单位证明扫描件：单位医疗机构执业许可证原件扫描保存</w:t>
      </w:r>
      <w:r>
        <w:rPr>
          <w:rFonts w:hint="eastAsia" w:ascii="仿宋_GB2312" w:hAnsi="仿宋_GB2312" w:eastAsia="仿宋_GB2312" w:cs="仿宋_GB2312"/>
          <w:b w:val="0"/>
          <w:bCs w:val="0"/>
          <w:color w:val="000000"/>
          <w:spacing w:val="0"/>
          <w:sz w:val="32"/>
          <w:szCs w:val="32"/>
          <w:lang w:val="zh-CN"/>
        </w:rPr>
        <w:t>.JPG</w:t>
      </w:r>
      <w:r>
        <w:rPr>
          <w:rFonts w:hint="eastAsia" w:ascii="仿宋_GB2312" w:hAnsi="仿宋_GB2312" w:eastAsia="仿宋_GB2312" w:cs="仿宋_GB2312"/>
          <w:b w:val="0"/>
          <w:bCs w:val="0"/>
          <w:color w:val="000000"/>
          <w:spacing w:val="0"/>
          <w:sz w:val="32"/>
          <w:szCs w:val="32"/>
        </w:rPr>
        <w:t>格式上传。</w:t>
      </w:r>
    </w:p>
    <w:p w14:paraId="0C7F0964">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（二）专业论文、论著</w:t>
      </w:r>
    </w:p>
    <w:p w14:paraId="05FF96A7">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1.论文：论文发表期刊的封面、目录及正文内容页的原件扫描保存</w:t>
      </w:r>
      <w:r>
        <w:rPr>
          <w:rFonts w:hint="eastAsia" w:ascii="仿宋_GB2312" w:hAnsi="仿宋_GB2312" w:eastAsia="仿宋_GB2312" w:cs="仿宋_GB2312"/>
          <w:b w:val="0"/>
          <w:bCs w:val="0"/>
          <w:color w:val="000000"/>
          <w:spacing w:val="0"/>
          <w:sz w:val="32"/>
          <w:szCs w:val="32"/>
          <w:lang w:val="zh-CN"/>
        </w:rPr>
        <w:t>.JPG</w:t>
      </w:r>
      <w:r>
        <w:rPr>
          <w:rFonts w:hint="eastAsia" w:ascii="仿宋_GB2312" w:hAnsi="仿宋_GB2312" w:eastAsia="仿宋_GB2312" w:cs="仿宋_GB2312"/>
          <w:b w:val="0"/>
          <w:bCs w:val="0"/>
          <w:color w:val="000000"/>
          <w:spacing w:val="0"/>
          <w:sz w:val="32"/>
          <w:szCs w:val="32"/>
        </w:rPr>
        <w:t>格式上传，提供高校或正规科技查新工作站出具的检索证明、查询网址截图。</w:t>
      </w:r>
    </w:p>
    <w:p w14:paraId="04B08C70">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2.论著：论著完整的封面、目录、扉页原件扫描保存.JPG格式上传，提供查询网址、截图。国内出版的著作须有ISBN号和CIP号。</w:t>
      </w:r>
    </w:p>
    <w:p w14:paraId="0965B6AA">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pacing w:val="0"/>
          <w:sz w:val="32"/>
          <w:szCs w:val="32"/>
          <w:lang w:val="zh-CN"/>
        </w:rPr>
      </w:pPr>
      <w:r>
        <w:rPr>
          <w:rFonts w:hint="eastAsia" w:ascii="楷体_GB2312" w:hAnsi="楷体_GB2312" w:eastAsia="楷体_GB2312" w:cs="楷体_GB2312"/>
          <w:b w:val="0"/>
          <w:bCs w:val="0"/>
          <w:color w:val="000000"/>
          <w:spacing w:val="0"/>
          <w:sz w:val="32"/>
          <w:szCs w:val="32"/>
          <w:lang w:val="zh-CN"/>
        </w:rPr>
        <w:t>（三）个人专业技术工作业绩材料</w:t>
      </w:r>
    </w:p>
    <w:p w14:paraId="1A716F43">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1.承担项目（项目完整资料扫描保存.JPG格式上传）：（1）项目合同（立项书）等原件；（2）鉴定（验收）报告等原件；（3）项目任职（任命）文件等原件；（4）获得</w:t>
      </w:r>
      <w:r>
        <w:rPr>
          <w:rFonts w:hint="eastAsia" w:ascii="仿宋_GB2312" w:hAnsi="仿宋_GB2312" w:eastAsia="仿宋_GB2312" w:cs="仿宋_GB2312"/>
          <w:b w:val="0"/>
          <w:bCs w:val="0"/>
          <w:color w:val="000000"/>
          <w:spacing w:val="0"/>
          <w:kern w:val="0"/>
          <w:sz w:val="32"/>
          <w:szCs w:val="32"/>
          <w:lang w:val="zh-CN"/>
        </w:rPr>
        <w:t>相关政府部门</w:t>
      </w:r>
      <w:r>
        <w:rPr>
          <w:rFonts w:hint="eastAsia" w:ascii="仿宋_GB2312" w:hAnsi="仿宋_GB2312" w:eastAsia="仿宋_GB2312" w:cs="仿宋_GB2312"/>
          <w:b w:val="0"/>
          <w:bCs w:val="0"/>
          <w:color w:val="000000"/>
          <w:spacing w:val="0"/>
          <w:sz w:val="32"/>
          <w:szCs w:val="32"/>
        </w:rPr>
        <w:t>表彰、奖励的证书和文件原件；（5）其他证明材料原件。</w:t>
      </w:r>
    </w:p>
    <w:p w14:paraId="5E34306A">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2.发明专利：（1）清晰完整的专利证书、专利说明原件扫描保存.JPG格式上传；（2）专利公布公告网查截图图片</w:t>
      </w:r>
      <w:r>
        <w:rPr>
          <w:rFonts w:hint="eastAsia" w:ascii="仿宋_GB2312" w:hAnsi="仿宋_GB2312" w:eastAsia="仿宋_GB2312" w:cs="仿宋_GB2312"/>
          <w:b w:val="0"/>
          <w:bCs w:val="0"/>
          <w:color w:val="000000"/>
          <w:spacing w:val="0"/>
          <w:kern w:val="0"/>
          <w:sz w:val="32"/>
          <w:szCs w:val="32"/>
        </w:rPr>
        <w:t>。</w:t>
      </w:r>
    </w:p>
    <w:p w14:paraId="34223980">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3.荣誉称号：清晰完整的荣誉证书、相关授予部门的正式文件原件扫描保存</w:t>
      </w:r>
      <w:r>
        <w:rPr>
          <w:rFonts w:hint="eastAsia" w:ascii="仿宋_GB2312" w:hAnsi="仿宋_GB2312" w:eastAsia="仿宋_GB2312" w:cs="仿宋_GB2312"/>
          <w:b w:val="0"/>
          <w:bCs w:val="0"/>
          <w:color w:val="000000"/>
          <w:spacing w:val="0"/>
          <w:sz w:val="32"/>
          <w:szCs w:val="32"/>
          <w:lang w:val="zh-CN"/>
        </w:rPr>
        <w:t>.JPG</w:t>
      </w:r>
      <w:r>
        <w:rPr>
          <w:rFonts w:hint="eastAsia" w:ascii="仿宋_GB2312" w:hAnsi="仿宋_GB2312" w:eastAsia="仿宋_GB2312" w:cs="仿宋_GB2312"/>
          <w:b w:val="0"/>
          <w:bCs w:val="0"/>
          <w:color w:val="000000"/>
          <w:spacing w:val="0"/>
          <w:sz w:val="32"/>
          <w:szCs w:val="32"/>
        </w:rPr>
        <w:t>格式上传。</w:t>
      </w:r>
    </w:p>
    <w:p w14:paraId="3BE992BE">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4.技术标准、技术规范：</w:t>
      </w:r>
      <w:r>
        <w:rPr>
          <w:rFonts w:hint="eastAsia" w:ascii="仿宋_GB2312" w:hAnsi="仿宋_GB2312" w:eastAsia="仿宋_GB2312" w:cs="仿宋_GB2312"/>
          <w:b w:val="0"/>
          <w:bCs w:val="0"/>
          <w:color w:val="000000"/>
          <w:spacing w:val="0"/>
          <w:kern w:val="0"/>
          <w:sz w:val="32"/>
          <w:szCs w:val="32"/>
          <w:lang w:val="zh-CN"/>
        </w:rPr>
        <w:t>相关批准部门文件证书，</w:t>
      </w:r>
      <w:r>
        <w:rPr>
          <w:rFonts w:hint="eastAsia" w:ascii="仿宋_GB2312" w:hAnsi="仿宋_GB2312" w:eastAsia="仿宋_GB2312" w:cs="仿宋_GB2312"/>
          <w:b w:val="0"/>
          <w:bCs w:val="0"/>
          <w:color w:val="000000"/>
          <w:spacing w:val="0"/>
          <w:sz w:val="32"/>
          <w:szCs w:val="32"/>
        </w:rPr>
        <w:t>清晰完整的已颁布执行的技术标准、规范封皮、目录、前言（起草人）原件扫描保存</w:t>
      </w:r>
      <w:r>
        <w:rPr>
          <w:rFonts w:hint="eastAsia" w:ascii="仿宋_GB2312" w:hAnsi="仿宋_GB2312" w:eastAsia="仿宋_GB2312" w:cs="仿宋_GB2312"/>
          <w:b w:val="0"/>
          <w:bCs w:val="0"/>
          <w:color w:val="000000"/>
          <w:spacing w:val="0"/>
          <w:sz w:val="32"/>
          <w:szCs w:val="32"/>
          <w:lang w:val="zh-CN"/>
        </w:rPr>
        <w:t>.JPG</w:t>
      </w:r>
      <w:r>
        <w:rPr>
          <w:rFonts w:hint="eastAsia" w:ascii="仿宋_GB2312" w:hAnsi="仿宋_GB2312" w:eastAsia="仿宋_GB2312" w:cs="仿宋_GB2312"/>
          <w:b w:val="0"/>
          <w:bCs w:val="0"/>
          <w:color w:val="000000"/>
          <w:spacing w:val="0"/>
          <w:sz w:val="32"/>
          <w:szCs w:val="32"/>
        </w:rPr>
        <w:t>格式上传。</w:t>
      </w:r>
    </w:p>
    <w:p w14:paraId="7C6E2FE7">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5.任职以来获得的专业奖励证书：仅将清晰完整的任现专业技术职务以来专业奖励证书图片、奖励文件等扫描保存.JPG格式上传。</w:t>
      </w:r>
    </w:p>
    <w:p w14:paraId="796D7BBA">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6.任职以来获得的其他奖励证书：仅将清晰完整的任现专业技术职务以来其他奖励证书、奖励文件等原件扫描保存</w:t>
      </w:r>
      <w:r>
        <w:rPr>
          <w:rFonts w:hint="eastAsia" w:ascii="仿宋_GB2312" w:hAnsi="仿宋_GB2312" w:eastAsia="仿宋_GB2312" w:cs="仿宋_GB2312"/>
          <w:b w:val="0"/>
          <w:bCs w:val="0"/>
          <w:color w:val="000000"/>
          <w:spacing w:val="0"/>
          <w:sz w:val="32"/>
          <w:szCs w:val="32"/>
          <w:lang w:val="zh-CN"/>
        </w:rPr>
        <w:t>.JPG</w:t>
      </w:r>
      <w:r>
        <w:rPr>
          <w:rFonts w:hint="eastAsia" w:ascii="仿宋_GB2312" w:hAnsi="仿宋_GB2312" w:eastAsia="仿宋_GB2312" w:cs="仿宋_GB2312"/>
          <w:b w:val="0"/>
          <w:bCs w:val="0"/>
          <w:color w:val="000000"/>
          <w:spacing w:val="0"/>
          <w:sz w:val="32"/>
          <w:szCs w:val="32"/>
        </w:rPr>
        <w:t>格式上传（如：优秀党员、单位内部优秀个人等）。</w:t>
      </w:r>
    </w:p>
    <w:p w14:paraId="6720326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7.任职以来参加继续教育培训证书：上传完整清晰的2022—2026年度继续教育证书（陕西省专业技术人员继续教育平台专业课、公需课认证报告图片，其他继续教育证书也需通过该平台认证后上传）。</w:t>
      </w:r>
    </w:p>
    <w:p w14:paraId="63899A2B">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8.年度考核证明材料：上传2022—2026年度（或2021—2025年度）考核表或考核文件图片等。</w:t>
      </w:r>
    </w:p>
    <w:p w14:paraId="6B2FAE66">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rPr>
        <w:t>9.公开监督卡：需加盖单位公章及完善签字后，扫描保存</w:t>
      </w:r>
      <w:r>
        <w:rPr>
          <w:rFonts w:hint="eastAsia" w:ascii="仿宋_GB2312" w:hAnsi="仿宋_GB2312" w:eastAsia="仿宋_GB2312" w:cs="仿宋_GB2312"/>
          <w:b w:val="0"/>
          <w:bCs w:val="0"/>
          <w:color w:val="000000"/>
          <w:spacing w:val="0"/>
          <w:sz w:val="32"/>
          <w:szCs w:val="32"/>
          <w:lang w:val="zh-CN"/>
        </w:rPr>
        <w:t>.JPG</w:t>
      </w:r>
      <w:r>
        <w:rPr>
          <w:rFonts w:hint="eastAsia" w:ascii="仿宋_GB2312" w:hAnsi="仿宋_GB2312" w:eastAsia="仿宋_GB2312" w:cs="仿宋_GB2312"/>
          <w:b w:val="0"/>
          <w:bCs w:val="0"/>
          <w:color w:val="000000"/>
          <w:spacing w:val="0"/>
          <w:sz w:val="32"/>
          <w:szCs w:val="32"/>
        </w:rPr>
        <w:t>格式上传。</w:t>
      </w:r>
    </w:p>
    <w:p w14:paraId="09FB6DF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黑体" w:hAnsi="黑体" w:eastAsia="黑体" w:cs="黑体"/>
          <w:b w:val="0"/>
          <w:bCs w:val="0"/>
          <w:color w:val="000000"/>
          <w:spacing w:val="0"/>
          <w:sz w:val="32"/>
          <w:szCs w:val="32"/>
          <w:lang w:val="zh-CN"/>
        </w:rPr>
      </w:pPr>
      <w:r>
        <w:rPr>
          <w:rFonts w:hint="eastAsia" w:ascii="黑体" w:hAnsi="黑体" w:eastAsia="黑体" w:cs="黑体"/>
          <w:b w:val="0"/>
          <w:bCs w:val="0"/>
          <w:color w:val="000000"/>
          <w:spacing w:val="0"/>
          <w:sz w:val="32"/>
          <w:szCs w:val="32"/>
          <w:lang w:val="zh-CN"/>
        </w:rPr>
        <w:t>五、公示证明</w:t>
      </w:r>
    </w:p>
    <w:p w14:paraId="3FBBDBE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pacing w:val="0"/>
          <w:sz w:val="32"/>
          <w:szCs w:val="32"/>
          <w:lang w:val="zh-CN"/>
        </w:rPr>
      </w:pPr>
      <w:r>
        <w:rPr>
          <w:rFonts w:hint="eastAsia" w:ascii="仿宋_GB2312" w:hAnsi="仿宋_GB2312" w:eastAsia="仿宋_GB2312" w:cs="仿宋_GB2312"/>
          <w:b w:val="0"/>
          <w:bCs w:val="0"/>
          <w:color w:val="000000"/>
          <w:spacing w:val="0"/>
          <w:sz w:val="32"/>
          <w:szCs w:val="32"/>
          <w:lang w:val="zh-CN"/>
        </w:rPr>
        <w:t>申报单位登录系统后，在审核申报人员“公示证明”处上传，（</w:t>
      </w:r>
      <w:r>
        <w:rPr>
          <w:rFonts w:hint="eastAsia" w:ascii="仿宋_GB2312" w:hAnsi="仿宋_GB2312" w:eastAsia="仿宋_GB2312" w:cs="仿宋_GB2312"/>
          <w:b w:val="0"/>
          <w:bCs w:val="0"/>
          <w:color w:val="000000"/>
          <w:spacing w:val="0"/>
          <w:sz w:val="32"/>
          <w:szCs w:val="32"/>
        </w:rPr>
        <w:t>人数较多时，包含申报情况的公示人员名单同时上传；</w:t>
      </w:r>
      <w:r>
        <w:rPr>
          <w:rFonts w:hint="eastAsia" w:ascii="仿宋_GB2312" w:hAnsi="仿宋_GB2312" w:eastAsia="仿宋_GB2312" w:cs="仿宋_GB2312"/>
          <w:b w:val="0"/>
          <w:bCs w:val="0"/>
          <w:color w:val="000000"/>
          <w:spacing w:val="0"/>
          <w:sz w:val="32"/>
          <w:szCs w:val="32"/>
          <w:lang w:val="zh-CN"/>
        </w:rPr>
        <w:t>公示5个工作日不含法定公休和节假日）。</w:t>
      </w:r>
    </w:p>
    <w:p w14:paraId="29965343">
      <w:pPr>
        <w:keepNext w:val="0"/>
        <w:keepLines w:val="0"/>
        <w:pageBreakBefore w:val="0"/>
        <w:widowControl w:val="0"/>
        <w:kinsoku/>
        <w:wordWrap/>
        <w:overflowPunct/>
        <w:topLinePunct w:val="0"/>
        <w:bidi w:val="0"/>
        <w:adjustRightInd/>
        <w:snapToGrid/>
        <w:spacing w:after="0" w:line="560" w:lineRule="exact"/>
        <w:ind w:firstLine="640" w:firstLineChars="200"/>
        <w:jc w:val="both"/>
        <w:textAlignment w:val="auto"/>
        <w:outlineLvl w:val="1"/>
        <w:rPr>
          <w:rFonts w:hint="eastAsia" w:ascii="方正小标宋简体" w:hAnsi="方正小标宋简体" w:eastAsia="方正小标宋简体" w:cs="方正小标宋简体"/>
          <w:kern w:val="0"/>
          <w:sz w:val="22"/>
          <w:szCs w:val="22"/>
          <w:lang w:val="en-US" w:eastAsia="zh-CN"/>
        </w:rPr>
      </w:pPr>
      <w:r>
        <w:rPr>
          <w:rFonts w:hint="eastAsia" w:ascii="仿宋_GB2312" w:hAnsi="仿宋_GB2312" w:eastAsia="仿宋_GB2312" w:cs="仿宋_GB2312"/>
          <w:b w:val="0"/>
          <w:bCs w:val="0"/>
          <w:color w:val="000000"/>
          <w:spacing w:val="0"/>
          <w:kern w:val="2"/>
          <w:sz w:val="32"/>
          <w:szCs w:val="32"/>
          <w:lang w:val="en-US" w:eastAsia="zh-CN" w:bidi="ar-SA"/>
        </w:rPr>
        <w:t>单位需按文件要求的时间节点完成申报材料的各项审核，审核送审至上级审核部门，并及时查看系统，将需要补充的人员申报资料退回申报人员补充。</w:t>
      </w:r>
    </w:p>
    <w:sectPr>
      <w:footerReference r:id="rId16" w:type="first"/>
      <w:footerReference r:id="rId14" w:type="default"/>
      <w:footerReference r:id="rId15" w:type="even"/>
      <w:pgSz w:w="11906" w:h="16838"/>
      <w:pgMar w:top="2098" w:right="1474" w:bottom="1984" w:left="1587" w:header="850" w:footer="1417" w:gutter="0"/>
      <w:pgBorders>
        <w:top w:val="none" w:sz="0" w:space="0"/>
        <w:left w:val="none" w:sz="0" w:space="0"/>
        <w:bottom w:val="none" w:sz="0" w:space="0"/>
        <w:right w:val="none" w:sz="0" w:space="0"/>
      </w:pgBorders>
      <w:pgNumType w:fmt="decimal" w:start="51"/>
      <w:cols w:space="0" w:num="1"/>
      <w:titlePg/>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
    <w:panose1 w:val="00000000000000000000"/>
    <w:charset w:val="00"/>
    <w:family w:val="auto"/>
    <w:pitch w:val="default"/>
    <w:sig w:usb0="00000000" w:usb1="00000000" w:usb2="00000000"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黑体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874FE">
    <w:pPr>
      <w:pStyle w:val="7"/>
      <w:jc w:val="cente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154BD6">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A154BD6">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BC157">
    <w:pPr>
      <w:pStyle w:val="7"/>
    </w:pPr>
    <w:r>
      <w:rPr>
        <w:rFonts w:ascii="Times New Roman" w:hAnsi="Times New Roman" w:eastAsia="仿宋_GB2312" w:cs="Times New Roman"/>
        <w:color w:val="FF3232"/>
        <w:spacing w:val="-20"/>
        <w:w w:val="80"/>
        <w:sz w:val="144"/>
        <w:szCs w:val="90"/>
      </w:rPr>
      <mc:AlternateContent>
        <mc:Choice Requires="wps">
          <w:drawing>
            <wp:anchor distT="0" distB="0" distL="114300" distR="114300" simplePos="0" relativeHeight="251669504" behindDoc="0" locked="0" layoutInCell="1" allowOverlap="1">
              <wp:simplePos x="0" y="0"/>
              <wp:positionH relativeFrom="column">
                <wp:posOffset>-29845</wp:posOffset>
              </wp:positionH>
              <wp:positionV relativeFrom="paragraph">
                <wp:posOffset>-162560</wp:posOffset>
              </wp:positionV>
              <wp:extent cx="5673725" cy="0"/>
              <wp:effectExtent l="0" t="28575" r="3175" b="28575"/>
              <wp:wrapNone/>
              <wp:docPr id="12" name="直接连接符 12"/>
              <wp:cNvGraphicFramePr/>
              <a:graphic xmlns:a="http://schemas.openxmlformats.org/drawingml/2006/main">
                <a:graphicData uri="http://schemas.microsoft.com/office/word/2010/wordprocessingShape">
                  <wps:wsp>
                    <wps:cNvCnPr/>
                    <wps:spPr>
                      <a:xfrm>
                        <a:off x="0" y="0"/>
                        <a:ext cx="5673725" cy="0"/>
                      </a:xfrm>
                      <a:prstGeom prst="line">
                        <a:avLst/>
                      </a:prstGeom>
                      <a:ln w="57150" cap="flat" cmpd="thinThick">
                        <a:solidFill>
                          <a:srgbClr val="FF3232"/>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35pt;margin-top:-12.8pt;height:0pt;width:446.75pt;z-index:251669504;mso-width-relative:page;mso-height-relative:page;" filled="f" stroked="t" coordsize="21600,21600" o:gfxdata="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SA1lq1QAAAAoBAAAPAAAAAAAAAAEAIAAAACIAAABkcnMvZG93&#10;bnJldi54bWxQSwECFAAUAAAACACHTuJAVGXQrQMCAAD7AwAADgAAAAAAAAABACAAAAAkAQAAZHJz&#10;L2Uyb0RvYy54bWxQSwUGAAAAAAYABgBZAQAAmQUAAAAA&#10;">
              <v:fill on="f" focussize="0,0"/>
              <v:stroke weight="4.5pt" color="#FF3232" linestyle="thinThick" joinstyle="round"/>
              <v:imagedata o:title=""/>
              <o:lock v:ext="edit" aspectratio="f"/>
            </v:line>
          </w:pict>
        </mc:Fallback>
      </mc:AlternateContent>
    </w: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70C27">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B870C27">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CACBB">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A1A32">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0FA1A32">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D2EF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42C79">
                          <w:pPr>
                            <w:pStyle w:val="7"/>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6C242C79">
                    <w:pPr>
                      <w:pStyle w:val="7"/>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500D8">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C21215">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C21215">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FB104">
    <w:pPr>
      <w:pStyle w:val="7"/>
      <w:rPr>
        <w:rFonts w:ascii="宋体" w:hAns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FC4895">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FFC4895">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86111">
    <w:pPr>
      <w:pStyle w:val="7"/>
      <w:tabs>
        <w:tab w:val="left" w:pos="1143"/>
        <w:tab w:val="clear" w:pos="4153"/>
      </w:tabs>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F2B42">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41F2B42">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348F">
    <w:pPr>
      <w:pStyle w:val="7"/>
      <w:rPr>
        <w:rFonts w:ascii="宋体" w:hAnsi="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1C3A1">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F71C3A1">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226C5">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B02A30">
                          <w:pPr>
                            <w:pStyle w:val="7"/>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75B02A30">
                    <w:pPr>
                      <w:pStyle w:val="7"/>
                    </w:pPr>
                    <w:r>
                      <w:t>—</w:t>
                    </w:r>
                    <w:r>
                      <w:fldChar w:fldCharType="begin"/>
                    </w:r>
                    <w:r>
                      <w:instrText xml:space="preserve"> PAGE  \* MERGEFORMAT </w:instrText>
                    </w:r>
                    <w:r>
                      <w:fldChar w:fldCharType="separate"/>
                    </w:r>
                    <w:r>
                      <w:t>1</w:t>
                    </w:r>
                    <w:r>
                      <w:fldChar w:fldCharType="end"/>
                    </w:r>
                    <w:r>
                      <w:t>—</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A3BFF">
    <w:pPr>
      <w:pStyle w:val="7"/>
      <w:tabs>
        <w:tab w:val="left" w:pos="1143"/>
        <w:tab w:val="clear" w:pos="4153"/>
      </w:tabs>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5341F">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95341F">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07B1D">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2C057">
    <w:pPr>
      <w:pStyle w:val="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0BC49">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04415">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3C053"/>
    <w:multiLevelType w:val="singleLevel"/>
    <w:tmpl w:val="1423C053"/>
    <w:lvl w:ilvl="0" w:tentative="0">
      <w:start w:val="1"/>
      <w:numFmt w:val="chineseCounting"/>
      <w:suff w:val="nothing"/>
      <w:lvlText w:val="%1、"/>
      <w:lvlJc w:val="left"/>
      <w:rPr>
        <w:rFonts w:hint="eastAsia"/>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290"/>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xNjBmMTc3MjU4ODY2YjUxZjMxNGE2N2VlYjg3NWMifQ=="/>
  </w:docVars>
  <w:rsids>
    <w:rsidRoot w:val="00B25832"/>
    <w:rsid w:val="000327B2"/>
    <w:rsid w:val="00067812"/>
    <w:rsid w:val="00074910"/>
    <w:rsid w:val="00076C53"/>
    <w:rsid w:val="000A0663"/>
    <w:rsid w:val="000D4C3B"/>
    <w:rsid w:val="00165812"/>
    <w:rsid w:val="001D2B31"/>
    <w:rsid w:val="001D30F1"/>
    <w:rsid w:val="001F0A2C"/>
    <w:rsid w:val="00246B98"/>
    <w:rsid w:val="00265E32"/>
    <w:rsid w:val="002941C9"/>
    <w:rsid w:val="002C39E4"/>
    <w:rsid w:val="00327DFE"/>
    <w:rsid w:val="00344DFC"/>
    <w:rsid w:val="00357277"/>
    <w:rsid w:val="0039426B"/>
    <w:rsid w:val="003A3C57"/>
    <w:rsid w:val="003B026A"/>
    <w:rsid w:val="003B1448"/>
    <w:rsid w:val="003D2828"/>
    <w:rsid w:val="00424132"/>
    <w:rsid w:val="0046757B"/>
    <w:rsid w:val="004C65EA"/>
    <w:rsid w:val="004D53E2"/>
    <w:rsid w:val="005217C2"/>
    <w:rsid w:val="005248E9"/>
    <w:rsid w:val="005456B8"/>
    <w:rsid w:val="005C40FF"/>
    <w:rsid w:val="005C6852"/>
    <w:rsid w:val="005E44C7"/>
    <w:rsid w:val="005F3573"/>
    <w:rsid w:val="00603BB0"/>
    <w:rsid w:val="006642C8"/>
    <w:rsid w:val="0069326B"/>
    <w:rsid w:val="00693A37"/>
    <w:rsid w:val="006C038B"/>
    <w:rsid w:val="006C0C43"/>
    <w:rsid w:val="006E5677"/>
    <w:rsid w:val="006F2261"/>
    <w:rsid w:val="0074026C"/>
    <w:rsid w:val="00763920"/>
    <w:rsid w:val="00786EEE"/>
    <w:rsid w:val="007E40E2"/>
    <w:rsid w:val="00806EC7"/>
    <w:rsid w:val="00836825"/>
    <w:rsid w:val="0088225F"/>
    <w:rsid w:val="008C5655"/>
    <w:rsid w:val="0090366B"/>
    <w:rsid w:val="009C29A8"/>
    <w:rsid w:val="00A93AC1"/>
    <w:rsid w:val="00A93CC5"/>
    <w:rsid w:val="00AE2062"/>
    <w:rsid w:val="00B07D61"/>
    <w:rsid w:val="00B25832"/>
    <w:rsid w:val="00B571A1"/>
    <w:rsid w:val="00B71F63"/>
    <w:rsid w:val="00B8373A"/>
    <w:rsid w:val="00BB033C"/>
    <w:rsid w:val="00C2681A"/>
    <w:rsid w:val="00C26A1C"/>
    <w:rsid w:val="00C80C4D"/>
    <w:rsid w:val="00CA0549"/>
    <w:rsid w:val="00CA4677"/>
    <w:rsid w:val="00CD42E2"/>
    <w:rsid w:val="00D53E64"/>
    <w:rsid w:val="00D96ECF"/>
    <w:rsid w:val="00DB2D40"/>
    <w:rsid w:val="00DB3C2F"/>
    <w:rsid w:val="00DE2295"/>
    <w:rsid w:val="00DE7A53"/>
    <w:rsid w:val="00E02EBB"/>
    <w:rsid w:val="00E3502E"/>
    <w:rsid w:val="00E409AD"/>
    <w:rsid w:val="00E6606D"/>
    <w:rsid w:val="00E70333"/>
    <w:rsid w:val="00E76612"/>
    <w:rsid w:val="00EC0144"/>
    <w:rsid w:val="00F10354"/>
    <w:rsid w:val="00F6475C"/>
    <w:rsid w:val="00F65365"/>
    <w:rsid w:val="00F82200"/>
    <w:rsid w:val="02F5305C"/>
    <w:rsid w:val="07117EF5"/>
    <w:rsid w:val="083E11BD"/>
    <w:rsid w:val="0D0446F1"/>
    <w:rsid w:val="0F5F2ADF"/>
    <w:rsid w:val="106C2D6C"/>
    <w:rsid w:val="12266F4A"/>
    <w:rsid w:val="12DE3C6C"/>
    <w:rsid w:val="15E970AA"/>
    <w:rsid w:val="1C2B35C6"/>
    <w:rsid w:val="1F3A38C0"/>
    <w:rsid w:val="203D7274"/>
    <w:rsid w:val="21F9744E"/>
    <w:rsid w:val="26A56238"/>
    <w:rsid w:val="2AC46EA9"/>
    <w:rsid w:val="2EE925B2"/>
    <w:rsid w:val="355852D2"/>
    <w:rsid w:val="37314419"/>
    <w:rsid w:val="37CA01F4"/>
    <w:rsid w:val="387806D7"/>
    <w:rsid w:val="399565E0"/>
    <w:rsid w:val="3B6C076B"/>
    <w:rsid w:val="3B7505CB"/>
    <w:rsid w:val="3DE83933"/>
    <w:rsid w:val="417F69F4"/>
    <w:rsid w:val="41E922A1"/>
    <w:rsid w:val="44B32C61"/>
    <w:rsid w:val="45C952A6"/>
    <w:rsid w:val="4FEC6F71"/>
    <w:rsid w:val="51232F39"/>
    <w:rsid w:val="52AC5427"/>
    <w:rsid w:val="56061449"/>
    <w:rsid w:val="59A65848"/>
    <w:rsid w:val="5B235C95"/>
    <w:rsid w:val="61A564EC"/>
    <w:rsid w:val="61A82DDD"/>
    <w:rsid w:val="629E66A9"/>
    <w:rsid w:val="62BE1A9E"/>
    <w:rsid w:val="65024D2A"/>
    <w:rsid w:val="6FD67088"/>
    <w:rsid w:val="71046A8F"/>
    <w:rsid w:val="733B2343"/>
    <w:rsid w:val="738161C7"/>
    <w:rsid w:val="75CD61DE"/>
    <w:rsid w:val="75E84A15"/>
    <w:rsid w:val="75EB3AFA"/>
    <w:rsid w:val="76AA1881"/>
    <w:rsid w:val="782376B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next w:val="1"/>
    <w:qFormat/>
    <w:uiPriority w:val="0"/>
    <w:pPr>
      <w:spacing w:before="380" w:after="140" w:line="288" w:lineRule="auto"/>
      <w:outlineLvl w:val="0"/>
    </w:pPr>
    <w:rPr>
      <w:rFonts w:ascii="Arial" w:hAnsi="Arial" w:eastAsia="等线" w:cs="Arial"/>
      <w:b/>
      <w:bCs/>
      <w:sz w:val="36"/>
      <w:szCs w:val="36"/>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style>
  <w:style w:type="paragraph" w:styleId="3">
    <w:name w:val="Body Text Indent"/>
    <w:basedOn w:val="1"/>
    <w:qFormat/>
    <w:uiPriority w:val="0"/>
    <w:pPr>
      <w:ind w:firstLine="640" w:firstLineChars="200"/>
    </w:pPr>
    <w:rPr>
      <w:rFonts w:hAnsi="宋体" w:eastAsia="仿宋_GB2312"/>
    </w:rPr>
  </w:style>
  <w:style w:type="paragraph" w:styleId="5">
    <w:name w:val="Normal Indent"/>
    <w:basedOn w:val="1"/>
    <w:qFormat/>
    <w:uiPriority w:val="0"/>
    <w:pPr>
      <w:ind w:firstLine="420" w:firstLineChars="200"/>
    </w:pPr>
  </w:style>
  <w:style w:type="paragraph" w:styleId="6">
    <w:name w:val="Body Text"/>
    <w:basedOn w:val="1"/>
    <w:next w:val="1"/>
    <w:qFormat/>
    <w:uiPriority w:val="0"/>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spacing w:before="100" w:beforeAutospacing="1" w:after="100" w:afterAutospacing="1"/>
      <w:jc w:val="left"/>
    </w:pPr>
    <w:rPr>
      <w:rFonts w:ascii="Calibri" w:hAnsi="Calibri" w:eastAsia="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页眉 Char"/>
    <w:link w:val="8"/>
    <w:qFormat/>
    <w:uiPriority w:val="0"/>
    <w:rPr>
      <w:kern w:val="2"/>
      <w:sz w:val="18"/>
      <w:szCs w:val="18"/>
    </w:rPr>
  </w:style>
  <w:style w:type="paragraph" w:customStyle="1" w:styleId="15">
    <w:name w:val="xl28"/>
    <w:basedOn w:val="1"/>
    <w:qFormat/>
    <w:uiPriority w:val="0"/>
    <w:pPr>
      <w:widowControl/>
      <w:spacing w:before="100" w:beforeLines="0" w:beforeAutospacing="1" w:after="100" w:afterLines="0" w:afterAutospacing="1"/>
      <w:jc w:val="center"/>
      <w:textAlignment w:val="center"/>
    </w:pPr>
    <w:rPr>
      <w:rFonts w:hint="eastAsia" w:ascii="仿宋_GB2312" w:hAnsi="宋体" w:eastAsia="仿宋_GB2312"/>
      <w:kern w:val="0"/>
      <w:sz w:val="28"/>
      <w:szCs w:val="28"/>
    </w:rPr>
  </w:style>
  <w:style w:type="paragraph" w:customStyle="1" w:styleId="16">
    <w:name w:val="Table Text"/>
    <w:basedOn w:val="1"/>
    <w:semiHidden/>
    <w:qFormat/>
    <w:uiPriority w:val="0"/>
    <w:rPr>
      <w:rFonts w:ascii="FangSong_GB2312" w:hAnsi="FangSong_GB2312" w:eastAsia="FangSong_GB2312" w:cs="FangSong_GB2312"/>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1c7e949d-3c57-4b85-b0a0-f208a87de0e9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68B17D5A</paraID>
      <start>18</start>
      <end>19</end>
      <status>unmodified</status>
      <modifiedWord/>
      <trackRevisions>false</trackRevisions>
    </reviewItem>
    <reviewItem>
      <errorID>f16c32fe-6c82-4e4c-8d60-191282229413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68B17D5A</paraID>
      <start>64</start>
      <end>65</end>
      <status>unmodified</status>
      <modifiedWord/>
      <trackRevisions>false</trackRevisions>
    </reviewItem>
    <reviewItem>
      <errorID>6d8ae592-7ab5-4a08-a611-435f7dd6b4f4</errorID>
      <errorWord>详实</errorWord>
      <group>L1_Word</group>
      <groupName>字词问题</groupName>
      <ability>L2_Typo</ability>
      <abilityName>字词错误</abilityName>
      <candidateList>
        <item>翔实</item>
      </candidateList>
      <explain/>
      <paraID>43369BBC</paraID>
      <start>26</start>
      <end>28</end>
      <status>unmodified</status>
      <modifiedWord/>
      <trackRevisions>false</trackRevisions>
    </reviewItem>
    <reviewItem>
      <errorID>6552b37a-6859-420a-a4b3-3f0258e94029</errorID>
      <errorWord>截止2026</errorWord>
      <group>L1_Word</group>
      <groupName>字词问题</groupName>
      <ability>L2_Typo</ability>
      <abilityName>字词错误</abilityName>
      <candidateList>
        <item>截至2026</item>
      </candidateList>
      <explain/>
      <paraID> 7187858</paraID>
      <start>23</start>
      <end>29</end>
      <status>modified</status>
      <modifiedWord>截至2026</modifiedWord>
      <trackRevisions>false</trackRevisions>
    </reviewItem>
    <reviewItem>
      <errorID>3ab90d5c-e529-45f7-8b48-02b3e1164765</errorID>
      <errorWord>:</errorWord>
      <group>L1_Format</group>
      <groupName>格式问题</groupName>
      <ability>L2_HalfPunc_CN</ability>
      <abilityName>全半角问题</abilityName>
      <candidateList>
        <item>：</item>
      </candidateList>
      <explain>文本全半角错误。</explain>
      <paraID>7F5D28A8</paraID>
      <start>11</start>
      <end>12</end>
      <status>modified</status>
      <modifiedWord>：</modifiedWord>
      <trackRevisions>false</trackRevisions>
    </reviewItem>
    <reviewItem>
      <errorID>2dccb4e8-37ed-49da-863a-d82b0f750cc7</errorID>
      <errorWord>(</errorWord>
      <group>L1_Format</group>
      <groupName>格式问题</groupName>
      <ability>L2_HalfPunc_CN</ability>
      <abilityName>全半角问题</abilityName>
      <candidateList>
        <item>（</item>
      </candidateList>
      <explain>文本全半角错误。</explain>
      <paraID>6BB227A4</paraID>
      <start>8</start>
      <end>9</end>
      <status>modified</status>
      <modifiedWord>（</modifiedWord>
      <trackRevisions>false</trackRevisions>
    </reviewItem>
    <reviewItem>
      <errorID>a77938d0-3eab-4118-b460-a2ecb0bd5880</errorID>
      <errorWord>)</errorWord>
      <group>L1_Format</group>
      <groupName>格式问题</groupName>
      <ability>L2_HalfPunc_CN</ability>
      <abilityName>全半角问题</abilityName>
      <candidateList>
        <item>）</item>
      </candidateList>
      <explain>文本全半角错误。</explain>
      <paraID>6BB227A4</paraID>
      <start>11</start>
      <end>12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b54f7-62c3-4fb4-b3e9-3b72b0788f1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46</Pages>
  <Words>7966</Words>
  <Characters>8442</Characters>
  <Lines>1</Lines>
  <Paragraphs>1</Paragraphs>
  <TotalTime>17</TotalTime>
  <ScaleCrop>false</ScaleCrop>
  <LinksUpToDate>false</LinksUpToDate>
  <CharactersWithSpaces>8446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2010-09-25T01:21:00Z</dcterms:created>
  <dc:creator>Administrator</dc:creator>
  <cp:lastModifiedBy>随风</cp:lastModifiedBy>
  <cp:lastPrinted>2026-09-08T03:24:00Z</cp:lastPrinted>
  <dcterms:modified xsi:type="dcterms:W3CDTF">2026-09-24T03:22:08Z</dcterms:modified>
  <dc:title>铜川市人力资源和社会保障局</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7EC6395C830B48F8AE0A163C29712246_13</vt:lpwstr>
  </property>
  <property fmtid="{D5CDD505-2E9C-101B-9397-08002B2CF9AE}" pid="4" name="KSOTemplateDocerSaveRecord">
    <vt:lpwstr>eyJoZGlkIjoiYWUzOWVhYjBhODgyYTU4ZGM0ODkxMzE3NTU3ZjFlY2EiLCJ1c2VySWQiOiI0MjA5MDcxNjgifQ==</vt:lpwstr>
  </property>
</Properties>
</file>