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15"/>
          <w:szCs w:val="15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教育教学能力测试免试申请表</w:t>
      </w:r>
    </w:p>
    <w:tbl>
      <w:tblPr>
        <w:tblStyle w:val="2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773"/>
        <w:gridCol w:w="956"/>
        <w:gridCol w:w="52"/>
        <w:gridCol w:w="927"/>
        <w:gridCol w:w="927"/>
        <w:gridCol w:w="120"/>
        <w:gridCol w:w="189"/>
        <w:gridCol w:w="678"/>
        <w:gridCol w:w="1783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任教时间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申报职称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现任职资格专业及聘任时间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免教育  教学能力测试答辩理由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137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本人单位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公　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区县教育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公　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市级人事职改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教育部门审批意见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公　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698B"/>
    <w:rsid w:val="5AD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2019-11-20T01:27:00Z</dcterms:created>
  <dc:creator>随风</dc:creator>
  <cp:lastModifiedBy>随风</cp:lastModifiedBy>
  <dcterms:modified xsi:type="dcterms:W3CDTF">2019-11-20T01:27:42Z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